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E1" w:rsidRDefault="007A2BE1" w:rsidP="00B63710">
      <w:pPr>
        <w:jc w:val="center"/>
        <w:outlineLvl w:val="0"/>
        <w:rPr>
          <w:rFonts w:ascii="Garamond" w:hAnsi="Garamond"/>
          <w:b/>
          <w:bCs/>
          <w:sz w:val="32"/>
          <w:szCs w:val="32"/>
        </w:rPr>
      </w:pPr>
      <w:bookmarkStart w:id="0" w:name="_GoBack"/>
      <w:bookmarkEnd w:id="0"/>
      <w:r>
        <w:rPr>
          <w:rFonts w:ascii="Garamond" w:hAnsi="Garamond"/>
          <w:b/>
          <w:bCs/>
          <w:sz w:val="32"/>
          <w:szCs w:val="32"/>
        </w:rPr>
        <w:t>OKRESNÍ SOUD VE FRÝDKU-MÍSTKU</w:t>
      </w:r>
    </w:p>
    <w:p w:rsidR="007A2BE1" w:rsidRDefault="007A2BE1" w:rsidP="00B63710">
      <w:pPr>
        <w:pBdr>
          <w:bottom w:val="single" w:sz="12" w:space="1" w:color="auto"/>
        </w:pBdr>
        <w:tabs>
          <w:tab w:val="center" w:pos="4536"/>
          <w:tab w:val="left" w:pos="7890"/>
        </w:tabs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>Na Poříčí 3206, 738 13  Frýdek-Místek</w:t>
      </w:r>
      <w:r>
        <w:rPr>
          <w:rFonts w:ascii="Garamond" w:hAnsi="Garamond"/>
          <w:bCs/>
        </w:rPr>
        <w:tab/>
      </w:r>
    </w:p>
    <w:p w:rsidR="007A2BE1" w:rsidRDefault="007A2BE1" w:rsidP="00B63710">
      <w:pPr>
        <w:jc w:val="center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tel.: 558 411 111, fax: 558 627 707, e-mail: podatelna@osoud.frm.justice.cz, ID DS: nn4aera</w:t>
      </w:r>
    </w:p>
    <w:p w:rsidR="007A2BE1" w:rsidRDefault="007A2BE1" w:rsidP="007A2BE1"/>
    <w:p w:rsidR="007A2BE1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7A2BE1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  <w:r w:rsidRPr="002A4417">
        <w:rPr>
          <w:rFonts w:ascii="Garamond" w:hAnsi="Garamond"/>
          <w:szCs w:val="24"/>
          <w:u w:val="none"/>
        </w:rPr>
        <w:t xml:space="preserve">Spr  </w:t>
      </w:r>
      <w:r w:rsidR="00265F42">
        <w:rPr>
          <w:rFonts w:ascii="Garamond" w:hAnsi="Garamond"/>
          <w:szCs w:val="24"/>
          <w:u w:val="none"/>
        </w:rPr>
        <w:t>16</w:t>
      </w:r>
      <w:r w:rsidR="00E814F6">
        <w:rPr>
          <w:rFonts w:ascii="Garamond" w:hAnsi="Garamond"/>
          <w:szCs w:val="24"/>
          <w:u w:val="none"/>
        </w:rPr>
        <w:t>6</w:t>
      </w:r>
      <w:r w:rsidR="002D7C9F">
        <w:rPr>
          <w:rFonts w:ascii="Garamond" w:hAnsi="Garamond"/>
          <w:szCs w:val="24"/>
          <w:u w:val="none"/>
        </w:rPr>
        <w:t>/202</w:t>
      </w:r>
      <w:r w:rsidR="00E814F6">
        <w:rPr>
          <w:rFonts w:ascii="Garamond" w:hAnsi="Garamond"/>
          <w:szCs w:val="24"/>
          <w:u w:val="none"/>
        </w:rPr>
        <w:t>3</w:t>
      </w:r>
      <w:r w:rsidRPr="005505DB">
        <w:rPr>
          <w:rFonts w:ascii="Garamond" w:hAnsi="Garamond"/>
          <w:b/>
          <w:szCs w:val="24"/>
          <w:u w:val="none"/>
        </w:rPr>
        <w:tab/>
      </w:r>
      <w:r w:rsidRPr="005505DB">
        <w:rPr>
          <w:rFonts w:ascii="Garamond" w:hAnsi="Garamond"/>
          <w:b/>
          <w:szCs w:val="24"/>
          <w:u w:val="none"/>
        </w:rPr>
        <w:tab/>
      </w:r>
      <w:r w:rsidRPr="005505DB">
        <w:rPr>
          <w:rFonts w:ascii="Garamond" w:hAnsi="Garamond"/>
          <w:b/>
          <w:szCs w:val="24"/>
          <w:u w:val="none"/>
        </w:rPr>
        <w:tab/>
      </w:r>
      <w:r w:rsidRPr="005505DB">
        <w:rPr>
          <w:rFonts w:ascii="Garamond" w:hAnsi="Garamond"/>
          <w:b/>
          <w:szCs w:val="24"/>
          <w:u w:val="none"/>
        </w:rPr>
        <w:tab/>
      </w:r>
      <w:r w:rsidR="003D7C6C">
        <w:rPr>
          <w:rFonts w:ascii="Garamond" w:hAnsi="Garamond"/>
          <w:b/>
          <w:szCs w:val="24"/>
          <w:u w:val="none"/>
        </w:rPr>
        <w:tab/>
      </w:r>
      <w:r w:rsidR="003D7C6C">
        <w:rPr>
          <w:rFonts w:ascii="Garamond" w:hAnsi="Garamond"/>
          <w:b/>
          <w:szCs w:val="24"/>
          <w:u w:val="none"/>
        </w:rPr>
        <w:tab/>
      </w:r>
      <w:r w:rsidR="00265F42">
        <w:rPr>
          <w:rFonts w:ascii="Garamond" w:hAnsi="Garamond"/>
          <w:b/>
          <w:szCs w:val="24"/>
          <w:u w:val="none"/>
        </w:rPr>
        <w:t xml:space="preserve">        </w:t>
      </w:r>
      <w:r w:rsidRPr="0039047F">
        <w:rPr>
          <w:rFonts w:ascii="Garamond" w:hAnsi="Garamond"/>
          <w:szCs w:val="24"/>
          <w:u w:val="none"/>
        </w:rPr>
        <w:t xml:space="preserve">Frýdek </w:t>
      </w:r>
      <w:r w:rsidR="002D7C9F">
        <w:rPr>
          <w:rFonts w:ascii="Garamond" w:hAnsi="Garamond"/>
          <w:szCs w:val="24"/>
          <w:u w:val="none"/>
        </w:rPr>
        <w:t>-</w:t>
      </w:r>
      <w:r w:rsidRPr="0039047F">
        <w:rPr>
          <w:rFonts w:ascii="Garamond" w:hAnsi="Garamond"/>
          <w:szCs w:val="24"/>
          <w:u w:val="none"/>
        </w:rPr>
        <w:t xml:space="preserve"> Místek</w:t>
      </w:r>
      <w:r w:rsidR="002D7C9F">
        <w:rPr>
          <w:rFonts w:ascii="Garamond" w:hAnsi="Garamond"/>
          <w:szCs w:val="24"/>
          <w:u w:val="none"/>
        </w:rPr>
        <w:t xml:space="preserve"> </w:t>
      </w:r>
      <w:r w:rsidR="00E814F6">
        <w:rPr>
          <w:rFonts w:ascii="Garamond" w:hAnsi="Garamond"/>
          <w:szCs w:val="24"/>
          <w:u w:val="none"/>
        </w:rPr>
        <w:t>24. 1. 2023</w:t>
      </w:r>
    </w:p>
    <w:p w:rsidR="007A2BE1" w:rsidRPr="005505DB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7A2BE1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5140F4" w:rsidRPr="005505DB" w:rsidRDefault="005140F4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7A2BE1" w:rsidRPr="005505DB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7A2BE1" w:rsidRPr="005505DB" w:rsidRDefault="007A2BE1" w:rsidP="00B63710">
      <w:pPr>
        <w:pStyle w:val="Nzev"/>
        <w:outlineLvl w:val="0"/>
        <w:rPr>
          <w:rFonts w:ascii="Garamond" w:hAnsi="Garamond"/>
          <w:b/>
          <w:szCs w:val="24"/>
          <w:u w:val="none"/>
        </w:rPr>
      </w:pPr>
      <w:r w:rsidRPr="005505DB">
        <w:rPr>
          <w:rFonts w:ascii="Garamond" w:hAnsi="Garamond"/>
          <w:b/>
          <w:szCs w:val="24"/>
          <w:u w:val="none"/>
        </w:rPr>
        <w:t xml:space="preserve">DODATEK č. </w:t>
      </w:r>
      <w:r w:rsidR="0044513F">
        <w:rPr>
          <w:rFonts w:ascii="Garamond" w:hAnsi="Garamond"/>
          <w:b/>
          <w:szCs w:val="24"/>
          <w:u w:val="none"/>
        </w:rPr>
        <w:t>1</w:t>
      </w:r>
      <w:r w:rsidRPr="005505DB">
        <w:rPr>
          <w:rFonts w:ascii="Garamond" w:hAnsi="Garamond"/>
          <w:b/>
          <w:szCs w:val="24"/>
          <w:u w:val="none"/>
        </w:rPr>
        <w:t xml:space="preserve"> K ROZVRHU PRÁCE NA ROK 20</w:t>
      </w:r>
      <w:r w:rsidR="002D7C9F">
        <w:rPr>
          <w:rFonts w:ascii="Garamond" w:hAnsi="Garamond"/>
          <w:b/>
          <w:szCs w:val="24"/>
          <w:u w:val="none"/>
        </w:rPr>
        <w:t>2</w:t>
      </w:r>
      <w:r w:rsidR="00E814F6">
        <w:rPr>
          <w:rFonts w:ascii="Garamond" w:hAnsi="Garamond"/>
          <w:b/>
          <w:szCs w:val="24"/>
          <w:u w:val="none"/>
        </w:rPr>
        <w:t>3</w:t>
      </w:r>
    </w:p>
    <w:p w:rsidR="007A2BE1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7A2BE1" w:rsidRDefault="007A2BE1" w:rsidP="003D7C6C">
      <w:pPr>
        <w:pStyle w:val="Nzev"/>
        <w:jc w:val="both"/>
        <w:rPr>
          <w:rFonts w:ascii="Garamond" w:hAnsi="Garamond"/>
          <w:szCs w:val="24"/>
          <w:u w:val="none"/>
        </w:rPr>
      </w:pPr>
      <w:r w:rsidRPr="005505DB">
        <w:rPr>
          <w:rFonts w:ascii="Garamond" w:hAnsi="Garamond"/>
          <w:szCs w:val="24"/>
          <w:u w:val="none"/>
        </w:rPr>
        <w:t>Okresní soud ve Frýdku</w:t>
      </w:r>
      <w:r>
        <w:rPr>
          <w:rFonts w:ascii="Garamond" w:hAnsi="Garamond"/>
          <w:szCs w:val="24"/>
          <w:u w:val="none"/>
        </w:rPr>
        <w:t xml:space="preserve"> </w:t>
      </w:r>
      <w:r w:rsidRPr="005505DB">
        <w:rPr>
          <w:rFonts w:ascii="Garamond" w:hAnsi="Garamond"/>
          <w:szCs w:val="24"/>
          <w:u w:val="none"/>
        </w:rPr>
        <w:t>-</w:t>
      </w:r>
      <w:r>
        <w:rPr>
          <w:rFonts w:ascii="Garamond" w:hAnsi="Garamond"/>
          <w:szCs w:val="24"/>
          <w:u w:val="none"/>
        </w:rPr>
        <w:t xml:space="preserve"> </w:t>
      </w:r>
      <w:r w:rsidRPr="005505DB">
        <w:rPr>
          <w:rFonts w:ascii="Garamond" w:hAnsi="Garamond"/>
          <w:szCs w:val="24"/>
          <w:u w:val="none"/>
        </w:rPr>
        <w:t xml:space="preserve">Místku z důvodu organizačních změn vydává tento „Dodatek č. </w:t>
      </w:r>
      <w:r w:rsidR="0044513F">
        <w:rPr>
          <w:rFonts w:ascii="Garamond" w:hAnsi="Garamond"/>
          <w:szCs w:val="24"/>
          <w:u w:val="none"/>
        </w:rPr>
        <w:t>1</w:t>
      </w:r>
      <w:r w:rsidRPr="005505DB">
        <w:rPr>
          <w:rFonts w:ascii="Garamond" w:hAnsi="Garamond"/>
          <w:szCs w:val="24"/>
          <w:u w:val="none"/>
        </w:rPr>
        <w:t>“</w:t>
      </w:r>
    </w:p>
    <w:p w:rsidR="007A2BE1" w:rsidRPr="0066741D" w:rsidRDefault="007A2BE1" w:rsidP="003D7C6C">
      <w:pPr>
        <w:pStyle w:val="Nzev"/>
        <w:jc w:val="both"/>
        <w:rPr>
          <w:rFonts w:ascii="Garamond" w:hAnsi="Garamond"/>
          <w:szCs w:val="24"/>
          <w:u w:val="none"/>
        </w:rPr>
      </w:pPr>
      <w:r w:rsidRPr="0066741D">
        <w:rPr>
          <w:rFonts w:ascii="Garamond" w:hAnsi="Garamond"/>
          <w:szCs w:val="24"/>
          <w:u w:val="none"/>
        </w:rPr>
        <w:t>k rozvrhu práce na rok 20</w:t>
      </w:r>
      <w:r w:rsidR="002D7C9F">
        <w:rPr>
          <w:rFonts w:ascii="Garamond" w:hAnsi="Garamond"/>
          <w:szCs w:val="24"/>
          <w:u w:val="none"/>
        </w:rPr>
        <w:t>2</w:t>
      </w:r>
      <w:r w:rsidR="00E814F6">
        <w:rPr>
          <w:rFonts w:ascii="Garamond" w:hAnsi="Garamond"/>
          <w:szCs w:val="24"/>
          <w:u w:val="none"/>
        </w:rPr>
        <w:t>3</w:t>
      </w:r>
      <w:r w:rsidRPr="0066741D">
        <w:rPr>
          <w:rFonts w:ascii="Garamond" w:hAnsi="Garamond"/>
          <w:szCs w:val="24"/>
          <w:u w:val="none"/>
        </w:rPr>
        <w:t>:</w:t>
      </w:r>
    </w:p>
    <w:p w:rsidR="007A2BE1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5140F4" w:rsidRDefault="005140F4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5140F4" w:rsidRDefault="005140F4" w:rsidP="007A2BE1">
      <w:pPr>
        <w:pStyle w:val="Nzev"/>
        <w:jc w:val="left"/>
        <w:rPr>
          <w:rFonts w:ascii="Garamond" w:hAnsi="Garamond"/>
          <w:szCs w:val="24"/>
          <w:u w:val="none"/>
        </w:rPr>
      </w:pPr>
      <w:r w:rsidRPr="00894FEC">
        <w:rPr>
          <w:rFonts w:ascii="Garamond" w:hAnsi="Garamond"/>
          <w:b/>
          <w:szCs w:val="24"/>
          <w:u w:val="none"/>
        </w:rPr>
        <w:t xml:space="preserve">S účinností od </w:t>
      </w:r>
      <w:r>
        <w:rPr>
          <w:rFonts w:ascii="Garamond" w:hAnsi="Garamond"/>
          <w:b/>
          <w:szCs w:val="24"/>
          <w:u w:val="none"/>
        </w:rPr>
        <w:t>1. 2</w:t>
      </w:r>
      <w:r w:rsidRPr="00894FEC">
        <w:rPr>
          <w:rFonts w:ascii="Garamond" w:hAnsi="Garamond"/>
          <w:b/>
          <w:szCs w:val="24"/>
          <w:u w:val="none"/>
        </w:rPr>
        <w:t>. 202</w:t>
      </w:r>
      <w:r>
        <w:rPr>
          <w:rFonts w:ascii="Garamond" w:hAnsi="Garamond"/>
          <w:b/>
          <w:szCs w:val="24"/>
          <w:u w:val="none"/>
        </w:rPr>
        <w:t>3</w:t>
      </w:r>
      <w:r>
        <w:rPr>
          <w:rFonts w:ascii="Garamond" w:hAnsi="Garamond"/>
          <w:szCs w:val="24"/>
          <w:u w:val="none"/>
        </w:rPr>
        <w:t>:</w:t>
      </w:r>
    </w:p>
    <w:p w:rsidR="005140F4" w:rsidRDefault="005140F4" w:rsidP="007A2BE1">
      <w:pPr>
        <w:pStyle w:val="Nzev"/>
        <w:jc w:val="left"/>
        <w:rPr>
          <w:rFonts w:ascii="Garamond" w:hAnsi="Garamond"/>
          <w:szCs w:val="24"/>
          <w:u w:val="none"/>
        </w:rPr>
      </w:pPr>
    </w:p>
    <w:p w:rsidR="005140F4" w:rsidRDefault="005140F4" w:rsidP="007A2BE1">
      <w:pPr>
        <w:pStyle w:val="Nzev"/>
        <w:jc w:val="left"/>
        <w:rPr>
          <w:rFonts w:ascii="Garamond" w:hAnsi="Garamond"/>
          <w:szCs w:val="24"/>
          <w:u w:val="none"/>
        </w:rPr>
      </w:pPr>
      <w:r>
        <w:rPr>
          <w:rFonts w:ascii="Garamond" w:hAnsi="Garamond"/>
          <w:szCs w:val="24"/>
          <w:u w:val="none"/>
        </w:rPr>
        <w:t xml:space="preserve">Do soudního odd. </w:t>
      </w:r>
      <w:r w:rsidRPr="005140F4">
        <w:rPr>
          <w:rFonts w:ascii="Garamond" w:hAnsi="Garamond"/>
          <w:szCs w:val="24"/>
        </w:rPr>
        <w:t>81T, 81Mt, 81Td</w:t>
      </w:r>
      <w:r>
        <w:rPr>
          <w:rFonts w:ascii="Garamond" w:hAnsi="Garamond"/>
          <w:szCs w:val="24"/>
          <w:u w:val="none"/>
        </w:rPr>
        <w:t xml:space="preserve"> přiřazuje nová protokolující </w:t>
      </w:r>
      <w:r w:rsidRPr="005140F4">
        <w:rPr>
          <w:rFonts w:ascii="Garamond" w:hAnsi="Garamond"/>
          <w:szCs w:val="24"/>
        </w:rPr>
        <w:t>Monika Borovcová</w:t>
      </w:r>
      <w:r>
        <w:rPr>
          <w:rFonts w:ascii="Garamond" w:hAnsi="Garamond"/>
          <w:szCs w:val="24"/>
          <w:u w:val="none"/>
        </w:rPr>
        <w:t>.</w:t>
      </w:r>
    </w:p>
    <w:p w:rsidR="005140F4" w:rsidRDefault="005140F4" w:rsidP="007A2BE1">
      <w:pPr>
        <w:pStyle w:val="Nzev"/>
        <w:jc w:val="left"/>
        <w:rPr>
          <w:rFonts w:ascii="Garamond" w:hAnsi="Garamond"/>
          <w:szCs w:val="24"/>
          <w:u w:val="none"/>
        </w:rPr>
      </w:pPr>
    </w:p>
    <w:p w:rsidR="005140F4" w:rsidRDefault="005140F4" w:rsidP="007A2BE1">
      <w:pPr>
        <w:pStyle w:val="Nzev"/>
        <w:jc w:val="left"/>
        <w:rPr>
          <w:rFonts w:ascii="Garamond" w:hAnsi="Garamond"/>
          <w:szCs w:val="24"/>
          <w:u w:val="none"/>
        </w:rPr>
      </w:pPr>
      <w:r>
        <w:rPr>
          <w:rFonts w:ascii="Garamond" w:hAnsi="Garamond"/>
          <w:szCs w:val="24"/>
          <w:u w:val="none"/>
        </w:rPr>
        <w:t xml:space="preserve">Zástupcem vedoucí kanceláře Martiny Zubkové se ustanovuje </w:t>
      </w:r>
      <w:r w:rsidRPr="005140F4">
        <w:rPr>
          <w:rFonts w:ascii="Garamond" w:hAnsi="Garamond"/>
          <w:szCs w:val="24"/>
        </w:rPr>
        <w:t>Jana Gröplová</w:t>
      </w:r>
      <w:r>
        <w:rPr>
          <w:rFonts w:ascii="Garamond" w:hAnsi="Garamond"/>
          <w:szCs w:val="24"/>
          <w:u w:val="none"/>
        </w:rPr>
        <w:t>.</w:t>
      </w:r>
    </w:p>
    <w:p w:rsidR="005140F4" w:rsidRDefault="005140F4" w:rsidP="007A2BE1">
      <w:pPr>
        <w:pStyle w:val="Nzev"/>
        <w:jc w:val="left"/>
        <w:rPr>
          <w:rFonts w:ascii="Garamond" w:hAnsi="Garamond"/>
          <w:szCs w:val="24"/>
          <w:u w:val="none"/>
        </w:rPr>
      </w:pPr>
    </w:p>
    <w:p w:rsidR="005140F4" w:rsidRDefault="005140F4" w:rsidP="007A2BE1">
      <w:pPr>
        <w:pStyle w:val="Nzev"/>
        <w:jc w:val="left"/>
        <w:rPr>
          <w:rFonts w:ascii="Garamond" w:hAnsi="Garamond"/>
          <w:szCs w:val="24"/>
          <w:u w:val="none"/>
        </w:rPr>
      </w:pPr>
      <w:r>
        <w:rPr>
          <w:rFonts w:ascii="Garamond" w:hAnsi="Garamond"/>
          <w:szCs w:val="24"/>
          <w:u w:val="none"/>
        </w:rPr>
        <w:t xml:space="preserve">Do soudního odd. </w:t>
      </w:r>
      <w:r w:rsidRPr="005140F4">
        <w:rPr>
          <w:rFonts w:ascii="Garamond" w:hAnsi="Garamond"/>
          <w:szCs w:val="24"/>
        </w:rPr>
        <w:t>8C, 108C</w:t>
      </w:r>
      <w:r>
        <w:rPr>
          <w:rFonts w:ascii="Garamond" w:hAnsi="Garamond"/>
          <w:szCs w:val="24"/>
          <w:u w:val="none"/>
        </w:rPr>
        <w:t xml:space="preserve"> se přiřazuje nová zapisovatelka </w:t>
      </w:r>
      <w:r w:rsidRPr="005140F4">
        <w:rPr>
          <w:rFonts w:ascii="Garamond" w:hAnsi="Garamond"/>
          <w:szCs w:val="24"/>
        </w:rPr>
        <w:t>Ivana Lepíková</w:t>
      </w:r>
      <w:r>
        <w:rPr>
          <w:rFonts w:ascii="Garamond" w:hAnsi="Garamond"/>
          <w:szCs w:val="24"/>
          <w:u w:val="none"/>
        </w:rPr>
        <w:t>.</w:t>
      </w:r>
    </w:p>
    <w:p w:rsidR="005140F4" w:rsidRPr="005140F4" w:rsidRDefault="005140F4" w:rsidP="007A2BE1">
      <w:pPr>
        <w:pStyle w:val="Nzev"/>
        <w:jc w:val="left"/>
        <w:rPr>
          <w:rFonts w:ascii="Garamond" w:hAnsi="Garamond"/>
          <w:szCs w:val="24"/>
          <w:u w:val="none"/>
        </w:rPr>
      </w:pPr>
    </w:p>
    <w:p w:rsidR="00F543EC" w:rsidRDefault="00F543EC" w:rsidP="0048569D">
      <w:pPr>
        <w:pStyle w:val="Nzev"/>
        <w:jc w:val="both"/>
        <w:rPr>
          <w:rFonts w:ascii="Garamond" w:hAnsi="Garamond"/>
          <w:szCs w:val="24"/>
          <w:u w:val="none"/>
        </w:rPr>
      </w:pPr>
    </w:p>
    <w:p w:rsidR="00E52216" w:rsidRPr="00894FEC" w:rsidRDefault="005140F4" w:rsidP="005140F4">
      <w:pPr>
        <w:pStyle w:val="Nzev"/>
        <w:jc w:val="left"/>
        <w:rPr>
          <w:rFonts w:ascii="Garamond" w:hAnsi="Garamond"/>
          <w:szCs w:val="24"/>
          <w:u w:val="none"/>
        </w:rPr>
      </w:pPr>
      <w:r w:rsidRPr="00894FEC">
        <w:rPr>
          <w:rFonts w:ascii="Garamond" w:hAnsi="Garamond"/>
          <w:b/>
          <w:szCs w:val="24"/>
          <w:u w:val="none"/>
        </w:rPr>
        <w:t xml:space="preserve">S účinností od </w:t>
      </w:r>
      <w:r>
        <w:rPr>
          <w:rFonts w:ascii="Garamond" w:hAnsi="Garamond"/>
          <w:b/>
          <w:szCs w:val="24"/>
          <w:u w:val="none"/>
        </w:rPr>
        <w:t>1. 2</w:t>
      </w:r>
      <w:r w:rsidRPr="00894FEC">
        <w:rPr>
          <w:rFonts w:ascii="Garamond" w:hAnsi="Garamond"/>
          <w:b/>
          <w:szCs w:val="24"/>
          <w:u w:val="none"/>
        </w:rPr>
        <w:t>. 202</w:t>
      </w:r>
      <w:r>
        <w:rPr>
          <w:rFonts w:ascii="Garamond" w:hAnsi="Garamond"/>
          <w:b/>
          <w:szCs w:val="24"/>
          <w:u w:val="none"/>
        </w:rPr>
        <w:t>3</w:t>
      </w:r>
      <w:r>
        <w:rPr>
          <w:rFonts w:ascii="Garamond" w:hAnsi="Garamond"/>
          <w:szCs w:val="24"/>
          <w:u w:val="none"/>
        </w:rPr>
        <w:t xml:space="preserve">: </w:t>
      </w:r>
      <w:r w:rsidR="00E52216" w:rsidRPr="00894FEC">
        <w:rPr>
          <w:rFonts w:ascii="Garamond" w:hAnsi="Garamond"/>
          <w:szCs w:val="24"/>
          <w:u w:val="none"/>
        </w:rPr>
        <w:t>se část ohledně vyřizování žádost</w:t>
      </w:r>
      <w:r w:rsidR="00C8227B">
        <w:rPr>
          <w:rFonts w:ascii="Garamond" w:hAnsi="Garamond"/>
          <w:szCs w:val="24"/>
          <w:u w:val="none"/>
        </w:rPr>
        <w:t>í</w:t>
      </w:r>
      <w:r w:rsidR="00E52216" w:rsidRPr="00894FEC">
        <w:rPr>
          <w:rFonts w:ascii="Garamond" w:hAnsi="Garamond"/>
          <w:szCs w:val="24"/>
          <w:u w:val="none"/>
        </w:rPr>
        <w:t xml:space="preserve"> o poskytování informací mění takto:</w:t>
      </w:r>
    </w:p>
    <w:p w:rsidR="00E52216" w:rsidRPr="00DB4AF4" w:rsidRDefault="00E52216" w:rsidP="00E52216">
      <w:pPr>
        <w:pStyle w:val="Nzev"/>
        <w:jc w:val="both"/>
        <w:rPr>
          <w:rFonts w:ascii="Garamond" w:hAnsi="Garamond"/>
          <w:color w:val="FF0000"/>
          <w:szCs w:val="24"/>
          <w:u w:val="none"/>
        </w:rPr>
      </w:pPr>
    </w:p>
    <w:tbl>
      <w:tblPr>
        <w:tblW w:w="160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22"/>
        <w:gridCol w:w="3685"/>
        <w:gridCol w:w="3472"/>
        <w:gridCol w:w="3472"/>
        <w:gridCol w:w="3472"/>
      </w:tblGrid>
      <w:tr w:rsidR="00E52216" w:rsidRPr="00DB4AF4" w:rsidTr="00040FDA">
        <w:trPr>
          <w:trHeight w:val="794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16" w:rsidRPr="00894FEC" w:rsidRDefault="00E52216" w:rsidP="00040FDA">
            <w:pPr>
              <w:jc w:val="center"/>
              <w:rPr>
                <w:b/>
                <w:bCs/>
              </w:rPr>
            </w:pPr>
            <w:r w:rsidRPr="00894FEC">
              <w:rPr>
                <w:b/>
                <w:bCs/>
              </w:rPr>
              <w:t>0Si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16" w:rsidRPr="00894FEC" w:rsidRDefault="00E52216" w:rsidP="00040FDA">
            <w:pPr>
              <w:jc w:val="center"/>
              <w:rPr>
                <w:bCs/>
              </w:rPr>
            </w:pPr>
            <w:r w:rsidRPr="00894FEC">
              <w:rPr>
                <w:bCs/>
              </w:rPr>
              <w:t>---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16" w:rsidRPr="00894FEC" w:rsidRDefault="00E52216" w:rsidP="00E52216">
            <w:pPr>
              <w:jc w:val="center"/>
              <w:rPr>
                <w:b/>
                <w:bCs/>
                <w:u w:val="single"/>
              </w:rPr>
            </w:pPr>
            <w:r w:rsidRPr="00894FEC">
              <w:rPr>
                <w:b/>
                <w:bCs/>
                <w:u w:val="single"/>
              </w:rPr>
              <w:t>Silvie Hyklová</w:t>
            </w:r>
          </w:p>
          <w:p w:rsidR="00A3072D" w:rsidRPr="00894FEC" w:rsidRDefault="00A3072D" w:rsidP="00E814F6">
            <w:pPr>
              <w:jc w:val="center"/>
              <w:rPr>
                <w:bCs/>
              </w:rPr>
            </w:pPr>
            <w:r w:rsidRPr="00894FEC">
              <w:rPr>
                <w:bCs/>
              </w:rPr>
              <w:t>Daniel Němec</w:t>
            </w:r>
            <w:r w:rsidR="00C8227B">
              <w:rPr>
                <w:bCs/>
              </w:rPr>
              <w:t xml:space="preserve">, Mgr. </w:t>
            </w:r>
            <w:r w:rsidR="00E814F6">
              <w:rPr>
                <w:bCs/>
              </w:rPr>
              <w:t>Petra Boudová Žišková</w:t>
            </w:r>
          </w:p>
        </w:tc>
        <w:tc>
          <w:tcPr>
            <w:tcW w:w="34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216" w:rsidRPr="00894FEC" w:rsidRDefault="00E52216" w:rsidP="00040FDA">
            <w:pPr>
              <w:jc w:val="center"/>
              <w:rPr>
                <w:bCs/>
              </w:rPr>
            </w:pPr>
            <w:r w:rsidRPr="00894FEC">
              <w:t>Úkony poskytování informací dle zákona o svobodném přístupu k informacím dle pokynu předsedy soudu.</w:t>
            </w:r>
            <w:r w:rsidRPr="00894FEC">
              <w:rPr>
                <w:bCs/>
              </w:rPr>
              <w:t xml:space="preserve"> </w:t>
            </w:r>
          </w:p>
        </w:tc>
        <w:tc>
          <w:tcPr>
            <w:tcW w:w="3472" w:type="dxa"/>
            <w:vAlign w:val="center"/>
          </w:tcPr>
          <w:p w:rsidR="00E52216" w:rsidRPr="00DB4AF4" w:rsidRDefault="00E52216" w:rsidP="00040FDA">
            <w:pPr>
              <w:rPr>
                <w:color w:val="FF0000"/>
              </w:rPr>
            </w:pPr>
          </w:p>
        </w:tc>
        <w:tc>
          <w:tcPr>
            <w:tcW w:w="3472" w:type="dxa"/>
            <w:vAlign w:val="center"/>
          </w:tcPr>
          <w:p w:rsidR="00E52216" w:rsidRPr="00DB4AF4" w:rsidRDefault="00E52216" w:rsidP="00040FDA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DB4AF4">
              <w:rPr>
                <w:b/>
                <w:bCs/>
                <w:color w:val="FF0000"/>
                <w:u w:val="single"/>
              </w:rPr>
              <w:t>Mgr. Eva Hanková</w:t>
            </w:r>
          </w:p>
          <w:p w:rsidR="00E52216" w:rsidRPr="00DB4AF4" w:rsidRDefault="00E52216" w:rsidP="00040FDA">
            <w:pPr>
              <w:jc w:val="center"/>
              <w:rPr>
                <w:bCs/>
                <w:color w:val="FF0000"/>
              </w:rPr>
            </w:pPr>
            <w:r w:rsidRPr="00DB4AF4">
              <w:rPr>
                <w:bCs/>
                <w:color w:val="FF0000"/>
              </w:rPr>
              <w:t>Silvie Hyklová</w:t>
            </w:r>
          </w:p>
        </w:tc>
      </w:tr>
      <w:tr w:rsidR="00A3072D" w:rsidRPr="00DB4AF4" w:rsidTr="00040FDA">
        <w:trPr>
          <w:trHeight w:val="794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72D" w:rsidRPr="00894FEC" w:rsidRDefault="00A3072D" w:rsidP="00040FDA">
            <w:pPr>
              <w:jc w:val="center"/>
              <w:rPr>
                <w:b/>
                <w:bCs/>
              </w:rPr>
            </w:pPr>
            <w:r w:rsidRPr="00894FEC">
              <w:rPr>
                <w:b/>
                <w:bCs/>
              </w:rPr>
              <w:t>0Si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72D" w:rsidRPr="00894FEC" w:rsidRDefault="00A3072D" w:rsidP="00040FDA">
            <w:pPr>
              <w:jc w:val="center"/>
              <w:rPr>
                <w:bCs/>
              </w:rPr>
            </w:pPr>
            <w:r w:rsidRPr="00894FEC">
              <w:rPr>
                <w:bCs/>
              </w:rPr>
              <w:t>---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72D" w:rsidRPr="00894FEC" w:rsidRDefault="00A3072D" w:rsidP="00E52216">
            <w:pPr>
              <w:jc w:val="center"/>
              <w:rPr>
                <w:b/>
                <w:bCs/>
                <w:u w:val="single"/>
              </w:rPr>
            </w:pPr>
            <w:r w:rsidRPr="00894FEC">
              <w:rPr>
                <w:b/>
                <w:bCs/>
                <w:u w:val="single"/>
              </w:rPr>
              <w:t>Daniel Němec</w:t>
            </w:r>
          </w:p>
          <w:p w:rsidR="00A3072D" w:rsidRPr="00894FEC" w:rsidRDefault="00A3072D" w:rsidP="00E814F6">
            <w:pPr>
              <w:jc w:val="center"/>
              <w:rPr>
                <w:bCs/>
              </w:rPr>
            </w:pPr>
            <w:r w:rsidRPr="00894FEC">
              <w:rPr>
                <w:bCs/>
              </w:rPr>
              <w:t>Silvie Hyklová</w:t>
            </w:r>
            <w:r w:rsidR="00C8227B">
              <w:rPr>
                <w:bCs/>
              </w:rPr>
              <w:t>,</w:t>
            </w:r>
            <w:r w:rsidR="00E814F6">
              <w:rPr>
                <w:bCs/>
              </w:rPr>
              <w:t xml:space="preserve"> Mgr. Petra Boudová Žišková</w:t>
            </w:r>
          </w:p>
        </w:tc>
        <w:tc>
          <w:tcPr>
            <w:tcW w:w="34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072D" w:rsidRPr="00894FEC" w:rsidRDefault="00A3072D" w:rsidP="00040FDA">
            <w:pPr>
              <w:jc w:val="center"/>
            </w:pPr>
            <w:r w:rsidRPr="00894FEC">
              <w:t>Úkony poskytování informací dle zákona o svobodném přístupu k informacím dle pokynu předsedy soudu</w:t>
            </w:r>
          </w:p>
        </w:tc>
        <w:tc>
          <w:tcPr>
            <w:tcW w:w="3472" w:type="dxa"/>
            <w:vAlign w:val="center"/>
          </w:tcPr>
          <w:p w:rsidR="00A3072D" w:rsidRPr="00DB4AF4" w:rsidRDefault="00A3072D" w:rsidP="00040FDA">
            <w:pPr>
              <w:rPr>
                <w:color w:val="FF0000"/>
              </w:rPr>
            </w:pPr>
          </w:p>
        </w:tc>
        <w:tc>
          <w:tcPr>
            <w:tcW w:w="3472" w:type="dxa"/>
            <w:vAlign w:val="center"/>
          </w:tcPr>
          <w:p w:rsidR="00A3072D" w:rsidRPr="00DB4AF4" w:rsidRDefault="00A3072D" w:rsidP="00040FDA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</w:tr>
      <w:tr w:rsidR="00C8227B" w:rsidRPr="00DB4AF4" w:rsidTr="00040FDA">
        <w:trPr>
          <w:trHeight w:val="794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7B" w:rsidRPr="00894FEC" w:rsidRDefault="00C8227B" w:rsidP="00C8227B">
            <w:pPr>
              <w:jc w:val="center"/>
              <w:rPr>
                <w:b/>
                <w:bCs/>
              </w:rPr>
            </w:pPr>
            <w:r w:rsidRPr="00894FEC">
              <w:rPr>
                <w:b/>
                <w:bCs/>
              </w:rPr>
              <w:t>0Si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7B" w:rsidRPr="00894FEC" w:rsidRDefault="00C8227B" w:rsidP="00C8227B">
            <w:pPr>
              <w:jc w:val="center"/>
              <w:rPr>
                <w:bCs/>
              </w:rPr>
            </w:pPr>
            <w:r w:rsidRPr="00894FEC">
              <w:rPr>
                <w:bCs/>
              </w:rPr>
              <w:t>---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4F6" w:rsidRPr="009B7361" w:rsidRDefault="00E814F6" w:rsidP="00C8227B">
            <w:pPr>
              <w:jc w:val="center"/>
              <w:rPr>
                <w:b/>
                <w:bCs/>
                <w:u w:val="single"/>
              </w:rPr>
            </w:pPr>
            <w:r w:rsidRPr="009B7361">
              <w:rPr>
                <w:b/>
                <w:bCs/>
                <w:u w:val="single"/>
              </w:rPr>
              <w:t xml:space="preserve">Mgr. Petra Boudová Žišková </w:t>
            </w:r>
          </w:p>
          <w:p w:rsidR="00C8227B" w:rsidRPr="00894FEC" w:rsidRDefault="00E814F6" w:rsidP="00C8227B">
            <w:pPr>
              <w:jc w:val="center"/>
              <w:rPr>
                <w:bCs/>
              </w:rPr>
            </w:pPr>
            <w:r>
              <w:rPr>
                <w:bCs/>
              </w:rPr>
              <w:t>Mgr. Karin Kantorová</w:t>
            </w:r>
            <w:r w:rsidR="00C8227B">
              <w:rPr>
                <w:bCs/>
              </w:rPr>
              <w:t>, Daniel Němec</w:t>
            </w:r>
          </w:p>
        </w:tc>
        <w:tc>
          <w:tcPr>
            <w:tcW w:w="34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227B" w:rsidRPr="00894FEC" w:rsidRDefault="00C8227B" w:rsidP="00C8227B">
            <w:pPr>
              <w:jc w:val="center"/>
            </w:pPr>
            <w:r w:rsidRPr="00894FEC">
              <w:t>Úkony poskytování informací dle zákona o svobodném přístupu k informacím dle pokynu předsedy soudu</w:t>
            </w:r>
          </w:p>
        </w:tc>
        <w:tc>
          <w:tcPr>
            <w:tcW w:w="3472" w:type="dxa"/>
            <w:vAlign w:val="center"/>
          </w:tcPr>
          <w:p w:rsidR="00C8227B" w:rsidRPr="00DB4AF4" w:rsidRDefault="00C8227B" w:rsidP="00C8227B">
            <w:pPr>
              <w:rPr>
                <w:color w:val="FF0000"/>
              </w:rPr>
            </w:pPr>
          </w:p>
        </w:tc>
        <w:tc>
          <w:tcPr>
            <w:tcW w:w="3472" w:type="dxa"/>
            <w:vAlign w:val="center"/>
          </w:tcPr>
          <w:p w:rsidR="00C8227B" w:rsidRPr="00DB4AF4" w:rsidRDefault="00C8227B" w:rsidP="00C8227B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</w:tr>
      <w:tr w:rsidR="00E814F6" w:rsidRPr="00DB4AF4" w:rsidTr="00040FDA">
        <w:trPr>
          <w:trHeight w:val="794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4F6" w:rsidRPr="00894FEC" w:rsidRDefault="00E814F6" w:rsidP="00E814F6">
            <w:pPr>
              <w:jc w:val="center"/>
              <w:rPr>
                <w:b/>
                <w:bCs/>
              </w:rPr>
            </w:pPr>
            <w:r w:rsidRPr="00894FEC">
              <w:rPr>
                <w:b/>
                <w:bCs/>
              </w:rPr>
              <w:t>0Si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4F6" w:rsidRPr="00894FEC" w:rsidRDefault="00E814F6" w:rsidP="00E814F6">
            <w:pPr>
              <w:jc w:val="center"/>
              <w:rPr>
                <w:bCs/>
              </w:rPr>
            </w:pPr>
            <w:r w:rsidRPr="00894FEC">
              <w:rPr>
                <w:bCs/>
              </w:rPr>
              <w:t>---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4F6" w:rsidRPr="009B7361" w:rsidRDefault="00E814F6" w:rsidP="00E814F6">
            <w:pPr>
              <w:jc w:val="center"/>
              <w:rPr>
                <w:b/>
                <w:bCs/>
                <w:u w:val="single"/>
              </w:rPr>
            </w:pPr>
            <w:r w:rsidRPr="009B7361">
              <w:rPr>
                <w:b/>
                <w:bCs/>
                <w:u w:val="single"/>
              </w:rPr>
              <w:t>Mgr. Karin Kantorová</w:t>
            </w:r>
          </w:p>
          <w:p w:rsidR="00E814F6" w:rsidRPr="00894FEC" w:rsidRDefault="00E814F6" w:rsidP="00E814F6">
            <w:pPr>
              <w:jc w:val="center"/>
              <w:rPr>
                <w:bCs/>
              </w:rPr>
            </w:pPr>
            <w:r>
              <w:rPr>
                <w:bCs/>
              </w:rPr>
              <w:t>Mgr. Petra Boudová Žišková, Silvie Hyklová</w:t>
            </w:r>
          </w:p>
        </w:tc>
        <w:tc>
          <w:tcPr>
            <w:tcW w:w="34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14F6" w:rsidRPr="00894FEC" w:rsidRDefault="00E814F6" w:rsidP="00E814F6">
            <w:pPr>
              <w:jc w:val="center"/>
            </w:pPr>
            <w:r w:rsidRPr="00894FEC">
              <w:t>Úkony poskytování informací dle zákona o svobodném přístupu k informacím dle pokynu předsedy soudu</w:t>
            </w:r>
          </w:p>
        </w:tc>
        <w:tc>
          <w:tcPr>
            <w:tcW w:w="3472" w:type="dxa"/>
            <w:vAlign w:val="center"/>
          </w:tcPr>
          <w:p w:rsidR="00E814F6" w:rsidRPr="00DB4AF4" w:rsidRDefault="00E814F6" w:rsidP="00E814F6">
            <w:pPr>
              <w:rPr>
                <w:color w:val="FF0000"/>
              </w:rPr>
            </w:pPr>
          </w:p>
        </w:tc>
        <w:tc>
          <w:tcPr>
            <w:tcW w:w="3472" w:type="dxa"/>
            <w:vAlign w:val="center"/>
          </w:tcPr>
          <w:p w:rsidR="00E814F6" w:rsidRPr="00DB4AF4" w:rsidRDefault="00E814F6" w:rsidP="00E814F6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</w:tr>
    </w:tbl>
    <w:p w:rsidR="00E52216" w:rsidRPr="00DB4AF4" w:rsidRDefault="00E52216" w:rsidP="00E52216">
      <w:pPr>
        <w:pStyle w:val="Nzev"/>
        <w:jc w:val="both"/>
        <w:rPr>
          <w:rFonts w:ascii="Garamond" w:hAnsi="Garamond"/>
          <w:color w:val="FF0000"/>
          <w:szCs w:val="24"/>
          <w:u w:val="none"/>
        </w:rPr>
      </w:pPr>
    </w:p>
    <w:p w:rsidR="005140F4" w:rsidRDefault="005140F4" w:rsidP="00747A26">
      <w:pPr>
        <w:pStyle w:val="Nzev"/>
        <w:jc w:val="both"/>
        <w:rPr>
          <w:rFonts w:ascii="Garamond" w:hAnsi="Garamond"/>
          <w:b/>
          <w:szCs w:val="24"/>
          <w:u w:val="none"/>
        </w:rPr>
      </w:pPr>
    </w:p>
    <w:p w:rsidR="005140F4" w:rsidRDefault="005140F4" w:rsidP="00747A26">
      <w:pPr>
        <w:pStyle w:val="Nzev"/>
        <w:jc w:val="both"/>
        <w:rPr>
          <w:rFonts w:ascii="Garamond" w:hAnsi="Garamond"/>
          <w:b/>
          <w:szCs w:val="24"/>
          <w:u w:val="none"/>
        </w:rPr>
      </w:pPr>
    </w:p>
    <w:p w:rsidR="005140F4" w:rsidRDefault="005140F4" w:rsidP="00747A26">
      <w:pPr>
        <w:pStyle w:val="Nzev"/>
        <w:jc w:val="both"/>
        <w:rPr>
          <w:rFonts w:ascii="Garamond" w:hAnsi="Garamond"/>
          <w:b/>
          <w:szCs w:val="24"/>
          <w:u w:val="none"/>
        </w:rPr>
      </w:pPr>
    </w:p>
    <w:p w:rsidR="005140F4" w:rsidRDefault="005140F4" w:rsidP="00747A26">
      <w:pPr>
        <w:pStyle w:val="Nzev"/>
        <w:jc w:val="both"/>
        <w:rPr>
          <w:rFonts w:ascii="Garamond" w:hAnsi="Garamond"/>
          <w:b/>
          <w:szCs w:val="24"/>
          <w:u w:val="none"/>
        </w:rPr>
      </w:pPr>
    </w:p>
    <w:p w:rsidR="005140F4" w:rsidRDefault="005140F4" w:rsidP="00747A26">
      <w:pPr>
        <w:pStyle w:val="Nzev"/>
        <w:jc w:val="both"/>
        <w:rPr>
          <w:rFonts w:ascii="Garamond" w:hAnsi="Garamond"/>
          <w:b/>
          <w:szCs w:val="24"/>
          <w:u w:val="none"/>
        </w:rPr>
      </w:pPr>
    </w:p>
    <w:p w:rsidR="005140F4" w:rsidRDefault="005140F4" w:rsidP="00747A26">
      <w:pPr>
        <w:pStyle w:val="Nzev"/>
        <w:jc w:val="both"/>
        <w:rPr>
          <w:rFonts w:ascii="Garamond" w:hAnsi="Garamond"/>
          <w:b/>
          <w:szCs w:val="24"/>
          <w:u w:val="none"/>
        </w:rPr>
      </w:pPr>
    </w:p>
    <w:p w:rsidR="005140F4" w:rsidRDefault="005140F4" w:rsidP="00747A26">
      <w:pPr>
        <w:pStyle w:val="Nzev"/>
        <w:jc w:val="both"/>
        <w:rPr>
          <w:rFonts w:ascii="Garamond" w:hAnsi="Garamond"/>
          <w:b/>
          <w:szCs w:val="24"/>
          <w:u w:val="none"/>
        </w:rPr>
      </w:pPr>
    </w:p>
    <w:p w:rsidR="005140F4" w:rsidRDefault="005140F4" w:rsidP="00747A26">
      <w:pPr>
        <w:pStyle w:val="Nzev"/>
        <w:jc w:val="both"/>
        <w:rPr>
          <w:rFonts w:ascii="Garamond" w:hAnsi="Garamond"/>
          <w:b/>
          <w:szCs w:val="24"/>
          <w:u w:val="none"/>
        </w:rPr>
      </w:pPr>
    </w:p>
    <w:p w:rsidR="005140F4" w:rsidRDefault="005140F4" w:rsidP="00747A26">
      <w:pPr>
        <w:pStyle w:val="Nzev"/>
        <w:jc w:val="both"/>
        <w:rPr>
          <w:rFonts w:ascii="Garamond" w:hAnsi="Garamond"/>
          <w:b/>
          <w:szCs w:val="24"/>
          <w:u w:val="none"/>
        </w:rPr>
      </w:pPr>
    </w:p>
    <w:p w:rsidR="005140F4" w:rsidRDefault="005140F4" w:rsidP="00747A26">
      <w:pPr>
        <w:pStyle w:val="Nzev"/>
        <w:jc w:val="both"/>
        <w:rPr>
          <w:rFonts w:ascii="Garamond" w:hAnsi="Garamond"/>
          <w:b/>
          <w:szCs w:val="24"/>
          <w:u w:val="none"/>
        </w:rPr>
      </w:pPr>
    </w:p>
    <w:p w:rsidR="005140F4" w:rsidRDefault="005140F4" w:rsidP="00747A26">
      <w:pPr>
        <w:pStyle w:val="Nzev"/>
        <w:jc w:val="both"/>
        <w:rPr>
          <w:rFonts w:ascii="Garamond" w:hAnsi="Garamond"/>
          <w:b/>
          <w:szCs w:val="24"/>
          <w:u w:val="none"/>
        </w:rPr>
      </w:pPr>
    </w:p>
    <w:p w:rsidR="00E52216" w:rsidRDefault="0044513F" w:rsidP="00747A26">
      <w:pPr>
        <w:pStyle w:val="Nzev"/>
        <w:jc w:val="both"/>
        <w:rPr>
          <w:rFonts w:ascii="Garamond" w:hAnsi="Garamond"/>
          <w:szCs w:val="24"/>
          <w:u w:val="none"/>
        </w:rPr>
      </w:pPr>
      <w:r w:rsidRPr="00894FEC">
        <w:rPr>
          <w:rFonts w:ascii="Garamond" w:hAnsi="Garamond"/>
          <w:b/>
          <w:szCs w:val="24"/>
          <w:u w:val="none"/>
        </w:rPr>
        <w:t xml:space="preserve">S účinností od </w:t>
      </w:r>
      <w:r>
        <w:rPr>
          <w:rFonts w:ascii="Garamond" w:hAnsi="Garamond"/>
          <w:b/>
          <w:szCs w:val="24"/>
          <w:u w:val="none"/>
        </w:rPr>
        <w:t xml:space="preserve">1. </w:t>
      </w:r>
      <w:r w:rsidR="00E814F6">
        <w:rPr>
          <w:rFonts w:ascii="Garamond" w:hAnsi="Garamond"/>
          <w:b/>
          <w:szCs w:val="24"/>
          <w:u w:val="none"/>
        </w:rPr>
        <w:t>2</w:t>
      </w:r>
      <w:r w:rsidRPr="00894FEC">
        <w:rPr>
          <w:rFonts w:ascii="Garamond" w:hAnsi="Garamond"/>
          <w:b/>
          <w:szCs w:val="24"/>
          <w:u w:val="none"/>
        </w:rPr>
        <w:t>. 202</w:t>
      </w:r>
      <w:r w:rsidR="00E814F6">
        <w:rPr>
          <w:rFonts w:ascii="Garamond" w:hAnsi="Garamond"/>
          <w:b/>
          <w:szCs w:val="24"/>
          <w:u w:val="none"/>
        </w:rPr>
        <w:t>3</w:t>
      </w:r>
      <w:r w:rsidRPr="00894FEC">
        <w:rPr>
          <w:rFonts w:ascii="Garamond" w:hAnsi="Garamond"/>
          <w:szCs w:val="24"/>
          <w:u w:val="none"/>
        </w:rPr>
        <w:t xml:space="preserve"> se část</w:t>
      </w:r>
      <w:r>
        <w:rPr>
          <w:rFonts w:ascii="Garamond" w:hAnsi="Garamond"/>
          <w:szCs w:val="24"/>
          <w:u w:val="none"/>
        </w:rPr>
        <w:t xml:space="preserve"> „Justiční čekatelé, justiční kandidáti a asistenti“ mění takto:</w:t>
      </w:r>
    </w:p>
    <w:p w:rsidR="005140F4" w:rsidRDefault="005140F4" w:rsidP="00747A26">
      <w:pPr>
        <w:pStyle w:val="Nzev"/>
        <w:jc w:val="both"/>
        <w:rPr>
          <w:rFonts w:ascii="Garamond" w:hAnsi="Garamond"/>
          <w:szCs w:val="24"/>
          <w:u w:val="none"/>
        </w:rPr>
      </w:pPr>
    </w:p>
    <w:p w:rsidR="0044513F" w:rsidRDefault="0044513F" w:rsidP="00747A26">
      <w:pPr>
        <w:pStyle w:val="Nzev"/>
        <w:jc w:val="both"/>
        <w:rPr>
          <w:rFonts w:ascii="Garamond" w:hAnsi="Garamond"/>
          <w:szCs w:val="24"/>
          <w:u w:val="none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22"/>
        <w:gridCol w:w="3685"/>
        <w:gridCol w:w="3472"/>
      </w:tblGrid>
      <w:tr w:rsidR="0044513F" w:rsidRPr="00453DDD" w:rsidTr="0044513F">
        <w:trPr>
          <w:trHeight w:val="454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44513F" w:rsidRPr="009B72CD" w:rsidRDefault="0044513F" w:rsidP="00AE04DD">
            <w:pPr>
              <w:keepNext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36FF">
              <w:rPr>
                <w:b/>
                <w:bCs/>
                <w:color w:val="000000"/>
                <w:sz w:val="24"/>
                <w:szCs w:val="24"/>
              </w:rPr>
              <w:t>JUSTIČNÍ ČEKATELÉ</w:t>
            </w:r>
            <w:r>
              <w:rPr>
                <w:b/>
                <w:bCs/>
                <w:color w:val="000000"/>
                <w:sz w:val="24"/>
                <w:szCs w:val="24"/>
              </w:rPr>
              <w:t>, JUSTIČNÍ KANDIDÁTI a ASISTENTI</w:t>
            </w:r>
          </w:p>
        </w:tc>
      </w:tr>
      <w:tr w:rsidR="0044513F" w:rsidRPr="00453DDD" w:rsidTr="00AE04D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3F" w:rsidRPr="00453DDD" w:rsidRDefault="0044513F" w:rsidP="00AE04DD">
            <w:pPr>
              <w:keepNext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Soudní odd.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3F" w:rsidRPr="00453DDD" w:rsidRDefault="0044513F" w:rsidP="00AE04DD">
            <w:pPr>
              <w:keepNext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Pr="00453DDD">
              <w:rPr>
                <w:b/>
                <w:bCs/>
                <w:color w:val="000000"/>
              </w:rPr>
              <w:t>ýše nápadu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13F" w:rsidRPr="00453DDD" w:rsidRDefault="0044513F" w:rsidP="00AE04DD">
            <w:pPr>
              <w:keepNext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Obor působnosti 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513F" w:rsidRPr="00453DDD" w:rsidRDefault="0044513F" w:rsidP="00AE04DD">
            <w:pPr>
              <w:keepNext/>
              <w:jc w:val="center"/>
              <w:rPr>
                <w:b/>
                <w:bCs/>
                <w:color w:val="000000"/>
              </w:rPr>
            </w:pPr>
            <w:r w:rsidRPr="00453DDD">
              <w:rPr>
                <w:b/>
                <w:bCs/>
                <w:color w:val="000000"/>
              </w:rPr>
              <w:t>Jméno a příjemní / zástupce</w:t>
            </w:r>
            <w:r>
              <w:rPr>
                <w:b/>
                <w:bCs/>
                <w:color w:val="000000"/>
              </w:rPr>
              <w:t>/nadřízený řešitel</w:t>
            </w:r>
          </w:p>
        </w:tc>
      </w:tr>
      <w:tr w:rsidR="0044513F" w:rsidRPr="00453DDD" w:rsidTr="00AE04DD">
        <w:trPr>
          <w:trHeight w:val="794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13F" w:rsidRDefault="00E814F6" w:rsidP="00AE04DD">
            <w:pPr>
              <w:keepNext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40C</w:t>
            </w:r>
          </w:p>
          <w:p w:rsidR="00E814F6" w:rsidRDefault="00E814F6" w:rsidP="00AE04DD">
            <w:pPr>
              <w:keepNext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40Nc,</w:t>
            </w:r>
          </w:p>
          <w:p w:rsidR="00E814F6" w:rsidRDefault="00E814F6" w:rsidP="00AE04DD">
            <w:pPr>
              <w:keepNext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140C,</w:t>
            </w:r>
          </w:p>
          <w:p w:rsidR="00E814F6" w:rsidRPr="001C5D4B" w:rsidRDefault="00E814F6" w:rsidP="00AE04DD">
            <w:pPr>
              <w:keepNext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40Cd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13F" w:rsidRPr="001C5D4B" w:rsidRDefault="00E814F6" w:rsidP="00AE04DD">
            <w:pPr>
              <w:keepNext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------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13F" w:rsidRPr="001C5D4B" w:rsidRDefault="00E814F6" w:rsidP="00AE04DD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Úkony soudního řízení z pověření soudce a úkony dle zákona o vyšších soudních úřednících.</w:t>
            </w:r>
          </w:p>
        </w:tc>
        <w:tc>
          <w:tcPr>
            <w:tcW w:w="34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513F" w:rsidRPr="00E814F6" w:rsidRDefault="00E814F6" w:rsidP="00AE04DD">
            <w:pPr>
              <w:keepNext/>
              <w:jc w:val="center"/>
              <w:rPr>
                <w:b/>
                <w:bCs/>
                <w:color w:val="000000"/>
                <w:u w:val="single"/>
              </w:rPr>
            </w:pPr>
            <w:r w:rsidRPr="00E814F6">
              <w:rPr>
                <w:b/>
                <w:bCs/>
                <w:color w:val="000000"/>
                <w:u w:val="single"/>
              </w:rPr>
              <w:t>Mgr. Petra Boudová Žišková</w:t>
            </w:r>
          </w:p>
          <w:p w:rsidR="00E814F6" w:rsidRPr="00C102D8" w:rsidRDefault="00E814F6" w:rsidP="00AE04DD">
            <w:pPr>
              <w:keepNext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asistentka soudce</w:t>
            </w:r>
          </w:p>
        </w:tc>
      </w:tr>
      <w:tr w:rsidR="005140F4" w:rsidRPr="00453DDD" w:rsidTr="00AE04DD">
        <w:trPr>
          <w:trHeight w:val="794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F4" w:rsidRDefault="005140F4" w:rsidP="005140F4">
            <w:pPr>
              <w:keepNext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40C</w:t>
            </w:r>
          </w:p>
          <w:p w:rsidR="005140F4" w:rsidRDefault="005140F4" w:rsidP="005140F4">
            <w:pPr>
              <w:keepNext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40Nc,</w:t>
            </w:r>
          </w:p>
          <w:p w:rsidR="005140F4" w:rsidRDefault="005140F4" w:rsidP="005140F4">
            <w:pPr>
              <w:keepNext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140C,</w:t>
            </w:r>
          </w:p>
          <w:p w:rsidR="005140F4" w:rsidRPr="001C5D4B" w:rsidRDefault="005140F4" w:rsidP="005140F4">
            <w:pPr>
              <w:keepNext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40Cd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F4" w:rsidRPr="001C5D4B" w:rsidRDefault="005140F4" w:rsidP="005140F4">
            <w:pPr>
              <w:keepNext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------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0F4" w:rsidRPr="001C5D4B" w:rsidRDefault="005140F4" w:rsidP="005140F4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Úkony soudního řízení z pověření soudce a úkony dle zákona o vyšších soudních úřednících.</w:t>
            </w:r>
          </w:p>
        </w:tc>
        <w:tc>
          <w:tcPr>
            <w:tcW w:w="34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40F4" w:rsidRPr="00E814F6" w:rsidRDefault="005140F4" w:rsidP="005140F4">
            <w:pPr>
              <w:keepNext/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 xml:space="preserve">Mgr. Karin Kantorová </w:t>
            </w:r>
          </w:p>
          <w:p w:rsidR="005140F4" w:rsidRPr="00C102D8" w:rsidRDefault="005140F4" w:rsidP="005140F4">
            <w:pPr>
              <w:keepNext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justiční čekatelka</w:t>
            </w:r>
          </w:p>
        </w:tc>
      </w:tr>
    </w:tbl>
    <w:p w:rsidR="0044513F" w:rsidRDefault="0044513F" w:rsidP="00747A26">
      <w:pPr>
        <w:pStyle w:val="Nzev"/>
        <w:jc w:val="both"/>
        <w:rPr>
          <w:rFonts w:ascii="Garamond" w:hAnsi="Garamond"/>
          <w:szCs w:val="24"/>
          <w:u w:val="none"/>
        </w:rPr>
      </w:pPr>
    </w:p>
    <w:p w:rsidR="0044513F" w:rsidRDefault="0044513F" w:rsidP="00747A26">
      <w:pPr>
        <w:pStyle w:val="Nzev"/>
        <w:jc w:val="both"/>
        <w:rPr>
          <w:rFonts w:ascii="Garamond" w:hAnsi="Garamond"/>
          <w:szCs w:val="24"/>
          <w:u w:val="none"/>
        </w:rPr>
      </w:pPr>
    </w:p>
    <w:p w:rsidR="0044513F" w:rsidRDefault="0044513F" w:rsidP="00747A26">
      <w:pPr>
        <w:pStyle w:val="Nzev"/>
        <w:jc w:val="both"/>
        <w:rPr>
          <w:rFonts w:ascii="Garamond" w:hAnsi="Garamond"/>
          <w:szCs w:val="24"/>
          <w:u w:val="none"/>
        </w:rPr>
      </w:pPr>
    </w:p>
    <w:p w:rsidR="00B62743" w:rsidRPr="00604B2E" w:rsidRDefault="00B62743" w:rsidP="00B63710">
      <w:pPr>
        <w:pStyle w:val="Nzev"/>
        <w:jc w:val="left"/>
        <w:outlineLvl w:val="0"/>
        <w:rPr>
          <w:rFonts w:ascii="Garamond" w:hAnsi="Garamond"/>
          <w:szCs w:val="24"/>
          <w:u w:val="none"/>
        </w:rPr>
      </w:pPr>
      <w:r w:rsidRPr="00604B2E">
        <w:rPr>
          <w:rFonts w:ascii="Garamond" w:hAnsi="Garamond"/>
          <w:szCs w:val="24"/>
          <w:u w:val="none"/>
        </w:rPr>
        <w:t xml:space="preserve">Ostatní části zůstávají beze změny. </w:t>
      </w:r>
    </w:p>
    <w:p w:rsidR="00B62743" w:rsidRDefault="00B62743" w:rsidP="00B62743">
      <w:pPr>
        <w:rPr>
          <w:rFonts w:ascii="Garamond" w:hAnsi="Garamond"/>
          <w:b/>
          <w:sz w:val="24"/>
          <w:szCs w:val="24"/>
        </w:rPr>
      </w:pPr>
    </w:p>
    <w:p w:rsidR="00641480" w:rsidRDefault="00641480" w:rsidP="00B62743">
      <w:pPr>
        <w:rPr>
          <w:rFonts w:ascii="Garamond" w:hAnsi="Garamond"/>
          <w:b/>
          <w:sz w:val="24"/>
          <w:szCs w:val="24"/>
        </w:rPr>
      </w:pPr>
    </w:p>
    <w:p w:rsidR="00641480" w:rsidRPr="00604B2E" w:rsidRDefault="00641480" w:rsidP="00B62743">
      <w:pPr>
        <w:rPr>
          <w:rFonts w:ascii="Garamond" w:hAnsi="Garamond"/>
          <w:b/>
          <w:sz w:val="24"/>
          <w:szCs w:val="24"/>
        </w:rPr>
      </w:pPr>
    </w:p>
    <w:p w:rsidR="00801E90" w:rsidRPr="00604B2E" w:rsidRDefault="00801E90" w:rsidP="00B62743">
      <w:pPr>
        <w:rPr>
          <w:rFonts w:ascii="Garamond" w:hAnsi="Garamond"/>
          <w:b/>
          <w:sz w:val="24"/>
          <w:szCs w:val="24"/>
        </w:rPr>
      </w:pPr>
    </w:p>
    <w:p w:rsidR="00B62743" w:rsidRPr="00604B2E" w:rsidRDefault="00B62743" w:rsidP="00B63710">
      <w:pPr>
        <w:outlineLvl w:val="0"/>
        <w:rPr>
          <w:rFonts w:ascii="Garamond" w:hAnsi="Garamond"/>
          <w:b/>
          <w:sz w:val="24"/>
          <w:szCs w:val="24"/>
        </w:rPr>
      </w:pPr>
      <w:r w:rsidRPr="00604B2E">
        <w:rPr>
          <w:rFonts w:ascii="Garamond" w:hAnsi="Garamond"/>
          <w:b/>
          <w:sz w:val="24"/>
          <w:szCs w:val="24"/>
        </w:rPr>
        <w:t>Mgr. Jiří Nezhoda</w:t>
      </w:r>
    </w:p>
    <w:p w:rsidR="00A632AB" w:rsidRPr="001C0086" w:rsidRDefault="00B62743" w:rsidP="00C60F61">
      <w:pPr>
        <w:rPr>
          <w:rFonts w:ascii="Garamond" w:hAnsi="Garamond"/>
          <w:b/>
          <w:sz w:val="24"/>
          <w:szCs w:val="24"/>
        </w:rPr>
      </w:pPr>
      <w:r w:rsidRPr="00604B2E">
        <w:rPr>
          <w:rFonts w:ascii="Garamond" w:hAnsi="Garamond"/>
          <w:sz w:val="24"/>
          <w:szCs w:val="24"/>
        </w:rPr>
        <w:t xml:space="preserve">předseda okresního soudu </w:t>
      </w:r>
    </w:p>
    <w:sectPr w:rsidR="00A632AB" w:rsidRPr="001C0086" w:rsidSect="00B6371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EA9" w:rsidRDefault="00C15EA9">
      <w:r>
        <w:separator/>
      </w:r>
    </w:p>
  </w:endnote>
  <w:endnote w:type="continuationSeparator" w:id="0">
    <w:p w:rsidR="00C15EA9" w:rsidRDefault="00C1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EA9" w:rsidRDefault="00C15EA9">
      <w:r>
        <w:separator/>
      </w:r>
    </w:p>
  </w:footnote>
  <w:footnote w:type="continuationSeparator" w:id="0">
    <w:p w:rsidR="00C15EA9" w:rsidRDefault="00C15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016A"/>
    <w:multiLevelType w:val="hybridMultilevel"/>
    <w:tmpl w:val="7B421ED0"/>
    <w:lvl w:ilvl="0" w:tplc="7D84D0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68294E"/>
    <w:multiLevelType w:val="hybridMultilevel"/>
    <w:tmpl w:val="D2EC6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7253E"/>
    <w:multiLevelType w:val="hybridMultilevel"/>
    <w:tmpl w:val="07E08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76C90"/>
    <w:multiLevelType w:val="hybridMultilevel"/>
    <w:tmpl w:val="B350A812"/>
    <w:lvl w:ilvl="0" w:tplc="5D96DE4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B2BA2"/>
    <w:multiLevelType w:val="hybridMultilevel"/>
    <w:tmpl w:val="3762F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1D"/>
    <w:rsid w:val="00000A44"/>
    <w:rsid w:val="00001C98"/>
    <w:rsid w:val="00012BF1"/>
    <w:rsid w:val="0001339E"/>
    <w:rsid w:val="000336C2"/>
    <w:rsid w:val="00034336"/>
    <w:rsid w:val="00040FDA"/>
    <w:rsid w:val="00065FD5"/>
    <w:rsid w:val="00071A29"/>
    <w:rsid w:val="000864D9"/>
    <w:rsid w:val="00093ABD"/>
    <w:rsid w:val="00094A4B"/>
    <w:rsid w:val="00096512"/>
    <w:rsid w:val="000C691A"/>
    <w:rsid w:val="000D714C"/>
    <w:rsid w:val="000D7BD6"/>
    <w:rsid w:val="000E69EB"/>
    <w:rsid w:val="00137B28"/>
    <w:rsid w:val="00176A2B"/>
    <w:rsid w:val="00194D28"/>
    <w:rsid w:val="001960F7"/>
    <w:rsid w:val="001B1343"/>
    <w:rsid w:val="001C0086"/>
    <w:rsid w:val="001C1AB4"/>
    <w:rsid w:val="001C29F4"/>
    <w:rsid w:val="001D146E"/>
    <w:rsid w:val="001E73CE"/>
    <w:rsid w:val="002067B7"/>
    <w:rsid w:val="00242A9A"/>
    <w:rsid w:val="00256A93"/>
    <w:rsid w:val="00265F42"/>
    <w:rsid w:val="002850E6"/>
    <w:rsid w:val="00290BE6"/>
    <w:rsid w:val="002A0D4E"/>
    <w:rsid w:val="002A4417"/>
    <w:rsid w:val="002B1E22"/>
    <w:rsid w:val="002D7C9F"/>
    <w:rsid w:val="00310897"/>
    <w:rsid w:val="00322271"/>
    <w:rsid w:val="003226A3"/>
    <w:rsid w:val="00341372"/>
    <w:rsid w:val="00350812"/>
    <w:rsid w:val="00352A37"/>
    <w:rsid w:val="003546E4"/>
    <w:rsid w:val="00361307"/>
    <w:rsid w:val="00371791"/>
    <w:rsid w:val="0037513A"/>
    <w:rsid w:val="00386DD1"/>
    <w:rsid w:val="0039047F"/>
    <w:rsid w:val="003C14ED"/>
    <w:rsid w:val="003C6EE8"/>
    <w:rsid w:val="003C745A"/>
    <w:rsid w:val="003D7C6C"/>
    <w:rsid w:val="004009C1"/>
    <w:rsid w:val="004142C2"/>
    <w:rsid w:val="0041470A"/>
    <w:rsid w:val="00431CD6"/>
    <w:rsid w:val="00443DEB"/>
    <w:rsid w:val="0044513F"/>
    <w:rsid w:val="00471FE4"/>
    <w:rsid w:val="00481F64"/>
    <w:rsid w:val="0048569D"/>
    <w:rsid w:val="0049634A"/>
    <w:rsid w:val="004B02C1"/>
    <w:rsid w:val="004B7C75"/>
    <w:rsid w:val="004D4CEA"/>
    <w:rsid w:val="004D548F"/>
    <w:rsid w:val="004F3AC2"/>
    <w:rsid w:val="004F3BCD"/>
    <w:rsid w:val="00511546"/>
    <w:rsid w:val="00511993"/>
    <w:rsid w:val="005140F4"/>
    <w:rsid w:val="00517414"/>
    <w:rsid w:val="0054208B"/>
    <w:rsid w:val="005438FE"/>
    <w:rsid w:val="00544E14"/>
    <w:rsid w:val="005451C7"/>
    <w:rsid w:val="005505F2"/>
    <w:rsid w:val="0055286C"/>
    <w:rsid w:val="00553DAE"/>
    <w:rsid w:val="00562CC2"/>
    <w:rsid w:val="00563636"/>
    <w:rsid w:val="0059443F"/>
    <w:rsid w:val="005A46A1"/>
    <w:rsid w:val="005C5164"/>
    <w:rsid w:val="005C7D4C"/>
    <w:rsid w:val="006138D0"/>
    <w:rsid w:val="00633E4C"/>
    <w:rsid w:val="00641480"/>
    <w:rsid w:val="00644299"/>
    <w:rsid w:val="00644B83"/>
    <w:rsid w:val="006550F8"/>
    <w:rsid w:val="006604CB"/>
    <w:rsid w:val="0066741D"/>
    <w:rsid w:val="0067493B"/>
    <w:rsid w:val="0067649C"/>
    <w:rsid w:val="0067773D"/>
    <w:rsid w:val="00686517"/>
    <w:rsid w:val="006958A3"/>
    <w:rsid w:val="006A6C28"/>
    <w:rsid w:val="006B1E6A"/>
    <w:rsid w:val="006C0B09"/>
    <w:rsid w:val="006D4AB1"/>
    <w:rsid w:val="00704288"/>
    <w:rsid w:val="00714DF6"/>
    <w:rsid w:val="00747A26"/>
    <w:rsid w:val="00763F5C"/>
    <w:rsid w:val="0077637F"/>
    <w:rsid w:val="00780DC3"/>
    <w:rsid w:val="00781D5B"/>
    <w:rsid w:val="00787E6F"/>
    <w:rsid w:val="007A1BEA"/>
    <w:rsid w:val="007A2BE1"/>
    <w:rsid w:val="007A3056"/>
    <w:rsid w:val="007A736B"/>
    <w:rsid w:val="007B61BF"/>
    <w:rsid w:val="007C6836"/>
    <w:rsid w:val="007E62B0"/>
    <w:rsid w:val="007F244C"/>
    <w:rsid w:val="007F3BD4"/>
    <w:rsid w:val="00800D55"/>
    <w:rsid w:val="00801E90"/>
    <w:rsid w:val="008063B6"/>
    <w:rsid w:val="00807092"/>
    <w:rsid w:val="00811A96"/>
    <w:rsid w:val="0082318E"/>
    <w:rsid w:val="00827041"/>
    <w:rsid w:val="00831B52"/>
    <w:rsid w:val="00840F57"/>
    <w:rsid w:val="00884F5C"/>
    <w:rsid w:val="00894998"/>
    <w:rsid w:val="00894FEC"/>
    <w:rsid w:val="008B0A8C"/>
    <w:rsid w:val="00901D87"/>
    <w:rsid w:val="009202CB"/>
    <w:rsid w:val="00940778"/>
    <w:rsid w:val="00952B24"/>
    <w:rsid w:val="00966DAE"/>
    <w:rsid w:val="00983B9B"/>
    <w:rsid w:val="009A19F5"/>
    <w:rsid w:val="009B7361"/>
    <w:rsid w:val="009D38E1"/>
    <w:rsid w:val="009D618D"/>
    <w:rsid w:val="009E30CA"/>
    <w:rsid w:val="00A01663"/>
    <w:rsid w:val="00A04BDB"/>
    <w:rsid w:val="00A055A6"/>
    <w:rsid w:val="00A133BA"/>
    <w:rsid w:val="00A3072D"/>
    <w:rsid w:val="00A632AB"/>
    <w:rsid w:val="00A87A2F"/>
    <w:rsid w:val="00A90AB0"/>
    <w:rsid w:val="00A95A9E"/>
    <w:rsid w:val="00AA5062"/>
    <w:rsid w:val="00AD3DD8"/>
    <w:rsid w:val="00AE04DD"/>
    <w:rsid w:val="00AE7085"/>
    <w:rsid w:val="00B014DA"/>
    <w:rsid w:val="00B051A3"/>
    <w:rsid w:val="00B06563"/>
    <w:rsid w:val="00B100E9"/>
    <w:rsid w:val="00B104C3"/>
    <w:rsid w:val="00B229CC"/>
    <w:rsid w:val="00B333C6"/>
    <w:rsid w:val="00B467E9"/>
    <w:rsid w:val="00B60FA7"/>
    <w:rsid w:val="00B62743"/>
    <w:rsid w:val="00B63710"/>
    <w:rsid w:val="00B65E93"/>
    <w:rsid w:val="00B74A6E"/>
    <w:rsid w:val="00B800E7"/>
    <w:rsid w:val="00B901F3"/>
    <w:rsid w:val="00B9182C"/>
    <w:rsid w:val="00BA3A4A"/>
    <w:rsid w:val="00BD05D8"/>
    <w:rsid w:val="00BE2922"/>
    <w:rsid w:val="00C0488F"/>
    <w:rsid w:val="00C106E4"/>
    <w:rsid w:val="00C14759"/>
    <w:rsid w:val="00C15EA9"/>
    <w:rsid w:val="00C31899"/>
    <w:rsid w:val="00C334A5"/>
    <w:rsid w:val="00C34122"/>
    <w:rsid w:val="00C4390F"/>
    <w:rsid w:val="00C60E8E"/>
    <w:rsid w:val="00C60F61"/>
    <w:rsid w:val="00C61F6C"/>
    <w:rsid w:val="00C670CD"/>
    <w:rsid w:val="00C76294"/>
    <w:rsid w:val="00C8227B"/>
    <w:rsid w:val="00CB4FA2"/>
    <w:rsid w:val="00CC2A05"/>
    <w:rsid w:val="00CD2210"/>
    <w:rsid w:val="00CD443D"/>
    <w:rsid w:val="00D00796"/>
    <w:rsid w:val="00D07D5E"/>
    <w:rsid w:val="00D156AB"/>
    <w:rsid w:val="00D33E69"/>
    <w:rsid w:val="00D36FF5"/>
    <w:rsid w:val="00D44F0B"/>
    <w:rsid w:val="00D5033C"/>
    <w:rsid w:val="00D56613"/>
    <w:rsid w:val="00D62541"/>
    <w:rsid w:val="00D84489"/>
    <w:rsid w:val="00DA2EC3"/>
    <w:rsid w:val="00DB0CFA"/>
    <w:rsid w:val="00DB4AF4"/>
    <w:rsid w:val="00DC24D3"/>
    <w:rsid w:val="00DD1A88"/>
    <w:rsid w:val="00DD2A32"/>
    <w:rsid w:val="00DF6DD8"/>
    <w:rsid w:val="00E02A1B"/>
    <w:rsid w:val="00E117A6"/>
    <w:rsid w:val="00E164B3"/>
    <w:rsid w:val="00E21A9A"/>
    <w:rsid w:val="00E27EFD"/>
    <w:rsid w:val="00E34239"/>
    <w:rsid w:val="00E3503C"/>
    <w:rsid w:val="00E52216"/>
    <w:rsid w:val="00E814F6"/>
    <w:rsid w:val="00E87416"/>
    <w:rsid w:val="00E90E8D"/>
    <w:rsid w:val="00E96834"/>
    <w:rsid w:val="00EB25C3"/>
    <w:rsid w:val="00EC36E7"/>
    <w:rsid w:val="00EC5505"/>
    <w:rsid w:val="00F061FB"/>
    <w:rsid w:val="00F1799B"/>
    <w:rsid w:val="00F20991"/>
    <w:rsid w:val="00F302B6"/>
    <w:rsid w:val="00F35022"/>
    <w:rsid w:val="00F543EC"/>
    <w:rsid w:val="00F56595"/>
    <w:rsid w:val="00F813B5"/>
    <w:rsid w:val="00F84FE7"/>
    <w:rsid w:val="00F8551F"/>
    <w:rsid w:val="00F93A2D"/>
    <w:rsid w:val="00F973A6"/>
    <w:rsid w:val="00FA198F"/>
    <w:rsid w:val="00FB18CF"/>
    <w:rsid w:val="00FD46BB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BD186-0A15-4FA1-BF86-26AF7454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741D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6741D"/>
    <w:pPr>
      <w:jc w:val="center"/>
    </w:pPr>
    <w:rPr>
      <w:sz w:val="24"/>
      <w:u w:val="single"/>
    </w:rPr>
  </w:style>
  <w:style w:type="character" w:customStyle="1" w:styleId="NzevChar">
    <w:name w:val="Název Char"/>
    <w:link w:val="Nzev"/>
    <w:rsid w:val="0066741D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DF6DD8"/>
    <w:pPr>
      <w:spacing w:after="160" w:line="259" w:lineRule="auto"/>
      <w:ind w:left="720"/>
      <w:contextualSpacing/>
      <w:jc w:val="both"/>
    </w:pPr>
    <w:rPr>
      <w:rFonts w:eastAsia="Calibri"/>
      <w:sz w:val="22"/>
      <w:szCs w:val="22"/>
      <w:lang w:eastAsia="en-US"/>
    </w:rPr>
  </w:style>
  <w:style w:type="paragraph" w:styleId="Rozvrendokumentu">
    <w:name w:val="Rozvržení dokumentu"/>
    <w:basedOn w:val="Normln"/>
    <w:link w:val="RozvrendokumentuChar"/>
    <w:uiPriority w:val="99"/>
    <w:semiHidden/>
    <w:unhideWhenUsed/>
    <w:rsid w:val="00B63710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B63710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637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3710"/>
  </w:style>
  <w:style w:type="character" w:customStyle="1" w:styleId="TextkomenteChar">
    <w:name w:val="Text komentáře Char"/>
    <w:link w:val="Textkomente"/>
    <w:uiPriority w:val="99"/>
    <w:semiHidden/>
    <w:rsid w:val="00B6371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371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63710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7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637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CC8F6-69B7-4328-9A89-878E6237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ve Frýdku-Místku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nezhoji1</dc:creator>
  <cp:keywords/>
  <cp:lastModifiedBy>Brabcová Věra</cp:lastModifiedBy>
  <cp:revision>2</cp:revision>
  <cp:lastPrinted>2023-01-24T09:18:00Z</cp:lastPrinted>
  <dcterms:created xsi:type="dcterms:W3CDTF">2023-01-31T12:30:00Z</dcterms:created>
  <dcterms:modified xsi:type="dcterms:W3CDTF">2023-01-31T12:30:00Z</dcterms:modified>
</cp:coreProperties>
</file>