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E" w:rsidRPr="00B034C8" w:rsidRDefault="0044294E" w:rsidP="0000477E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034C8">
        <w:rPr>
          <w:rFonts w:ascii="Garamond" w:hAnsi="Garamond"/>
          <w:b/>
          <w:sz w:val="24"/>
          <w:szCs w:val="24"/>
        </w:rPr>
        <w:tab/>
      </w:r>
      <w:r w:rsidRPr="00B034C8">
        <w:rPr>
          <w:rFonts w:ascii="Garamond" w:hAnsi="Garamond"/>
          <w:b/>
          <w:sz w:val="24"/>
          <w:szCs w:val="24"/>
        </w:rPr>
        <w:tab/>
      </w:r>
      <w:r w:rsidRPr="00B034C8">
        <w:rPr>
          <w:rFonts w:ascii="Garamond" w:hAnsi="Garamond"/>
          <w:b/>
          <w:sz w:val="24"/>
          <w:szCs w:val="24"/>
        </w:rPr>
        <w:tab/>
      </w:r>
      <w:r w:rsidRPr="00B034C8">
        <w:rPr>
          <w:rFonts w:ascii="Garamond" w:hAnsi="Garamond"/>
          <w:b/>
          <w:sz w:val="24"/>
          <w:szCs w:val="24"/>
        </w:rPr>
        <w:tab/>
        <w:t xml:space="preserve">                                              </w:t>
      </w:r>
      <w:r w:rsidR="007B0749" w:rsidRPr="00B034C8">
        <w:rPr>
          <w:rFonts w:ascii="Garamond" w:hAnsi="Garamond"/>
          <w:b/>
          <w:sz w:val="24"/>
          <w:szCs w:val="24"/>
        </w:rPr>
        <w:tab/>
      </w:r>
      <w:r w:rsidR="007B0749" w:rsidRPr="00B034C8">
        <w:rPr>
          <w:rFonts w:ascii="Garamond" w:hAnsi="Garamond"/>
          <w:b/>
          <w:sz w:val="24"/>
          <w:szCs w:val="24"/>
        </w:rPr>
        <w:tab/>
      </w:r>
      <w:r w:rsidRPr="00B034C8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Pr="00B034C8">
        <w:rPr>
          <w:rFonts w:ascii="Garamond" w:hAnsi="Garamond"/>
          <w:b/>
          <w:sz w:val="24"/>
          <w:szCs w:val="24"/>
        </w:rPr>
        <w:t>Spr</w:t>
      </w:r>
      <w:proofErr w:type="spellEnd"/>
      <w:r w:rsidRPr="00B034C8">
        <w:rPr>
          <w:rFonts w:ascii="Garamond" w:hAnsi="Garamond"/>
          <w:b/>
          <w:sz w:val="24"/>
          <w:szCs w:val="24"/>
        </w:rPr>
        <w:t xml:space="preserve"> 247/2020</w:t>
      </w:r>
    </w:p>
    <w:p w:rsidR="0000477E" w:rsidRPr="00B034C8" w:rsidRDefault="0000477E" w:rsidP="0044294E">
      <w:pPr>
        <w:jc w:val="center"/>
        <w:rPr>
          <w:rFonts w:ascii="Garamond" w:hAnsi="Garamond"/>
          <w:b/>
          <w:sz w:val="28"/>
          <w:szCs w:val="28"/>
        </w:rPr>
      </w:pPr>
    </w:p>
    <w:p w:rsidR="0044294E" w:rsidRPr="00B034C8" w:rsidRDefault="0044294E" w:rsidP="0044294E">
      <w:pPr>
        <w:jc w:val="center"/>
        <w:rPr>
          <w:rFonts w:ascii="Garamond" w:hAnsi="Garamond"/>
          <w:b/>
          <w:sz w:val="28"/>
          <w:szCs w:val="28"/>
        </w:rPr>
      </w:pPr>
      <w:r w:rsidRPr="00B034C8">
        <w:rPr>
          <w:rFonts w:ascii="Garamond" w:hAnsi="Garamond"/>
          <w:b/>
          <w:sz w:val="28"/>
          <w:szCs w:val="28"/>
        </w:rPr>
        <w:t>OPATŘENÍ</w:t>
      </w:r>
    </w:p>
    <w:p w:rsidR="0044294E" w:rsidRPr="00B034C8" w:rsidRDefault="0044294E" w:rsidP="0044294E">
      <w:pPr>
        <w:jc w:val="center"/>
        <w:rPr>
          <w:rFonts w:ascii="Garamond" w:hAnsi="Garamond"/>
          <w:b/>
          <w:sz w:val="24"/>
          <w:szCs w:val="24"/>
        </w:rPr>
      </w:pPr>
      <w:r w:rsidRPr="00B034C8">
        <w:rPr>
          <w:rFonts w:ascii="Garamond" w:hAnsi="Garamond"/>
          <w:b/>
          <w:sz w:val="28"/>
          <w:szCs w:val="28"/>
        </w:rPr>
        <w:t>předsedy Okresního soudu v Břeclavi</w:t>
      </w:r>
    </w:p>
    <w:p w:rsidR="0044294E" w:rsidRPr="00B034C8" w:rsidRDefault="0044294E" w:rsidP="0044294E">
      <w:pPr>
        <w:rPr>
          <w:rFonts w:ascii="Garamond" w:hAnsi="Garamond"/>
          <w:b/>
          <w:sz w:val="24"/>
          <w:szCs w:val="24"/>
        </w:rPr>
      </w:pPr>
    </w:p>
    <w:p w:rsidR="0044294E" w:rsidRPr="00B034C8" w:rsidRDefault="0044294E" w:rsidP="0044294E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>Předseda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Okresního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soudu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v Břeclavi na</w:t>
      </w:r>
      <w:r w:rsidR="0000477E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základě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ustanovení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 xml:space="preserve">§ 127 </w:t>
      </w:r>
      <w:r w:rsidR="0000477E" w:rsidRPr="00B034C8">
        <w:rPr>
          <w:rFonts w:ascii="Garamond" w:hAnsi="Garamond"/>
          <w:sz w:val="24"/>
          <w:szCs w:val="24"/>
        </w:rPr>
        <w:t xml:space="preserve">odst. 1 písm. i) </w:t>
      </w:r>
      <w:r w:rsidRPr="00B034C8">
        <w:rPr>
          <w:rFonts w:ascii="Garamond" w:hAnsi="Garamond"/>
          <w:sz w:val="24"/>
          <w:szCs w:val="24"/>
        </w:rPr>
        <w:t xml:space="preserve">zákona </w:t>
      </w:r>
      <w:r w:rsidR="0000477E" w:rsidRPr="00B034C8">
        <w:rPr>
          <w:rFonts w:ascii="Garamond" w:hAnsi="Garamond"/>
          <w:sz w:val="24"/>
          <w:szCs w:val="24"/>
        </w:rPr>
        <w:br/>
      </w:r>
      <w:r w:rsidRPr="00B034C8">
        <w:rPr>
          <w:rFonts w:ascii="Garamond" w:hAnsi="Garamond"/>
          <w:sz w:val="24"/>
          <w:szCs w:val="24"/>
        </w:rPr>
        <w:t>č. 6/2002 Sb.,</w:t>
      </w:r>
      <w:r w:rsidR="0000477E" w:rsidRPr="00B034C8">
        <w:rPr>
          <w:rFonts w:ascii="Garamond" w:hAnsi="Garamond"/>
          <w:sz w:val="24"/>
          <w:szCs w:val="24"/>
        </w:rPr>
        <w:t xml:space="preserve"> o</w:t>
      </w:r>
      <w:r w:rsidRPr="00B034C8">
        <w:rPr>
          <w:rFonts w:ascii="Garamond" w:hAnsi="Garamond"/>
          <w:sz w:val="24"/>
          <w:szCs w:val="24"/>
        </w:rPr>
        <w:t xml:space="preserve"> soudech a soudcích, </w:t>
      </w:r>
      <w:r w:rsidR="0000477E" w:rsidRPr="00B034C8">
        <w:rPr>
          <w:rFonts w:ascii="Garamond" w:eastAsia="Calibri" w:hAnsi="Garamond"/>
          <w:sz w:val="24"/>
          <w:szCs w:val="24"/>
          <w:lang w:eastAsia="en-US"/>
        </w:rPr>
        <w:t>s ohledem na možné</w:t>
      </w:r>
      <w:r w:rsidRPr="00B034C8">
        <w:rPr>
          <w:rFonts w:ascii="Garamond" w:eastAsia="Calibri" w:hAnsi="Garamond"/>
          <w:sz w:val="24"/>
          <w:szCs w:val="24"/>
          <w:lang w:eastAsia="en-US"/>
        </w:rPr>
        <w:t xml:space="preserve"> ohrožení zdraví </w:t>
      </w:r>
      <w:r w:rsidR="0000477E" w:rsidRPr="00B034C8">
        <w:rPr>
          <w:rFonts w:ascii="Garamond" w:eastAsia="Calibri" w:hAnsi="Garamond"/>
          <w:sz w:val="24"/>
          <w:szCs w:val="24"/>
          <w:lang w:eastAsia="en-US"/>
        </w:rPr>
        <w:t xml:space="preserve">v důsledku epidemie onemocnění </w:t>
      </w:r>
      <w:proofErr w:type="spellStart"/>
      <w:r w:rsidR="0000477E" w:rsidRPr="00B034C8">
        <w:rPr>
          <w:rFonts w:ascii="Garamond" w:eastAsia="Calibri" w:hAnsi="Garamond"/>
          <w:sz w:val="24"/>
          <w:szCs w:val="24"/>
          <w:lang w:eastAsia="en-US"/>
        </w:rPr>
        <w:t>koronavirem</w:t>
      </w:r>
      <w:proofErr w:type="spellEnd"/>
      <w:r w:rsidRPr="00B034C8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00477E" w:rsidRPr="00B034C8">
        <w:rPr>
          <w:rFonts w:ascii="Garamond" w:hAnsi="Garamond"/>
          <w:sz w:val="24"/>
          <w:szCs w:val="24"/>
        </w:rPr>
        <w:t>(označovaného</w:t>
      </w:r>
      <w:r w:rsidRPr="00B034C8">
        <w:rPr>
          <w:rFonts w:ascii="Garamond" w:hAnsi="Garamond"/>
          <w:sz w:val="24"/>
          <w:szCs w:val="24"/>
        </w:rPr>
        <w:t xml:space="preserve"> jako SARS CoV-2) vydává toto </w:t>
      </w:r>
    </w:p>
    <w:p w:rsidR="0044294E" w:rsidRPr="00B034C8" w:rsidRDefault="0044294E" w:rsidP="0044294E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4294E" w:rsidRPr="00B034C8" w:rsidRDefault="0044294E" w:rsidP="0044294E">
      <w:pPr>
        <w:overflowPunct/>
        <w:autoSpaceDE/>
        <w:adjustRightInd/>
        <w:jc w:val="center"/>
        <w:rPr>
          <w:rFonts w:ascii="Garamond" w:hAnsi="Garamond"/>
          <w:b/>
          <w:sz w:val="28"/>
          <w:szCs w:val="28"/>
        </w:rPr>
      </w:pPr>
      <w:r w:rsidRPr="00B034C8">
        <w:rPr>
          <w:rFonts w:ascii="Garamond" w:hAnsi="Garamond"/>
          <w:b/>
          <w:sz w:val="28"/>
          <w:szCs w:val="28"/>
        </w:rPr>
        <w:t>mimořádné opatření</w:t>
      </w:r>
      <w:r w:rsidR="007B0749" w:rsidRPr="00B034C8">
        <w:rPr>
          <w:rFonts w:ascii="Garamond" w:hAnsi="Garamond"/>
          <w:b/>
          <w:sz w:val="28"/>
          <w:szCs w:val="28"/>
        </w:rPr>
        <w:t>:</w:t>
      </w:r>
    </w:p>
    <w:p w:rsidR="0044294E" w:rsidRPr="00B034C8" w:rsidRDefault="0044294E" w:rsidP="0044294E">
      <w:pPr>
        <w:rPr>
          <w:rFonts w:ascii="Garamond" w:hAnsi="Garamond"/>
          <w:sz w:val="24"/>
          <w:szCs w:val="24"/>
        </w:rPr>
      </w:pPr>
    </w:p>
    <w:p w:rsidR="005B1138" w:rsidRPr="00B034C8" w:rsidRDefault="003659EC" w:rsidP="00B33AFC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Osoby vstupující do budov soudu jsou </w:t>
      </w:r>
      <w:r w:rsidRPr="00B034C8">
        <w:rPr>
          <w:rFonts w:ascii="Garamond" w:hAnsi="Garamond"/>
          <w:b/>
          <w:sz w:val="24"/>
          <w:szCs w:val="24"/>
        </w:rPr>
        <w:t xml:space="preserve">povinny provést dezinfekci rukou </w:t>
      </w:r>
      <w:r w:rsidRPr="00B034C8">
        <w:rPr>
          <w:rFonts w:ascii="Garamond" w:hAnsi="Garamond"/>
          <w:sz w:val="24"/>
          <w:szCs w:val="24"/>
        </w:rPr>
        <w:t>nebo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="00B33AFC" w:rsidRPr="00B034C8">
        <w:rPr>
          <w:rFonts w:ascii="Garamond" w:hAnsi="Garamond"/>
          <w:sz w:val="24"/>
          <w:szCs w:val="24"/>
        </w:rPr>
        <w:br/>
      </w:r>
      <w:r w:rsidR="00DB1477" w:rsidRPr="00B034C8">
        <w:rPr>
          <w:rFonts w:ascii="Garamond" w:hAnsi="Garamond"/>
          <w:sz w:val="24"/>
          <w:szCs w:val="24"/>
        </w:rPr>
        <w:t>po</w:t>
      </w:r>
      <w:r w:rsidR="00B33AFC" w:rsidRPr="00B034C8">
        <w:rPr>
          <w:rFonts w:ascii="Garamond" w:hAnsi="Garamond"/>
          <w:sz w:val="24"/>
          <w:szCs w:val="24"/>
        </w:rPr>
        <w:t xml:space="preserve"> </w:t>
      </w:r>
      <w:r w:rsidR="00DB1477" w:rsidRPr="00B034C8">
        <w:rPr>
          <w:rFonts w:ascii="Garamond" w:hAnsi="Garamond"/>
          <w:sz w:val="24"/>
          <w:szCs w:val="24"/>
        </w:rPr>
        <w:t xml:space="preserve">celou dobu pobytu v budovách soudu používat vlastní </w:t>
      </w:r>
      <w:r w:rsidR="005A2B32" w:rsidRPr="00B034C8">
        <w:rPr>
          <w:rFonts w:ascii="Garamond" w:hAnsi="Garamond"/>
          <w:sz w:val="24"/>
          <w:szCs w:val="24"/>
        </w:rPr>
        <w:t>jednorázové rukavice, jinak</w:t>
      </w:r>
      <w:r w:rsidR="00B33AFC" w:rsidRPr="00B034C8">
        <w:rPr>
          <w:rFonts w:ascii="Garamond" w:hAnsi="Garamond"/>
          <w:sz w:val="24"/>
          <w:szCs w:val="24"/>
        </w:rPr>
        <w:t xml:space="preserve"> </w:t>
      </w:r>
      <w:r w:rsidR="005A2B32" w:rsidRPr="00B034C8">
        <w:rPr>
          <w:rFonts w:ascii="Garamond" w:hAnsi="Garamond"/>
          <w:b/>
          <w:sz w:val="24"/>
          <w:szCs w:val="24"/>
        </w:rPr>
        <w:t xml:space="preserve">nebudou </w:t>
      </w:r>
      <w:r w:rsidR="005A2B32" w:rsidRPr="00B034C8">
        <w:rPr>
          <w:rFonts w:ascii="Garamond" w:hAnsi="Garamond"/>
          <w:sz w:val="24"/>
          <w:szCs w:val="24"/>
        </w:rPr>
        <w:t xml:space="preserve">do budov soudu </w:t>
      </w:r>
      <w:r w:rsidR="005A2B32" w:rsidRPr="00B034C8">
        <w:rPr>
          <w:rFonts w:ascii="Garamond" w:hAnsi="Garamond"/>
          <w:b/>
          <w:sz w:val="24"/>
          <w:szCs w:val="24"/>
        </w:rPr>
        <w:t>vpuštěny.</w:t>
      </w:r>
    </w:p>
    <w:p w:rsidR="005B1138" w:rsidRPr="00B034C8" w:rsidRDefault="005B1138" w:rsidP="005B1138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</w:p>
    <w:p w:rsidR="005B1138" w:rsidRPr="00B034C8" w:rsidRDefault="005B1138" w:rsidP="005B1138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Při využívání služeb </w:t>
      </w:r>
      <w:r w:rsidRPr="00B034C8">
        <w:rPr>
          <w:rFonts w:ascii="Garamond" w:hAnsi="Garamond"/>
          <w:b/>
          <w:sz w:val="24"/>
          <w:szCs w:val="24"/>
        </w:rPr>
        <w:t>informačního centra</w:t>
      </w:r>
      <w:r w:rsidRPr="00B034C8">
        <w:rPr>
          <w:rFonts w:ascii="Garamond" w:hAnsi="Garamond"/>
          <w:sz w:val="24"/>
          <w:szCs w:val="24"/>
        </w:rPr>
        <w:t xml:space="preserve"> soudu </w:t>
      </w:r>
      <w:r w:rsidRPr="00B034C8">
        <w:rPr>
          <w:rFonts w:ascii="Garamond" w:hAnsi="Garamond"/>
          <w:b/>
          <w:sz w:val="24"/>
          <w:szCs w:val="24"/>
        </w:rPr>
        <w:t>upřednostňujte</w:t>
      </w:r>
      <w:r w:rsidRPr="00B034C8">
        <w:rPr>
          <w:rFonts w:ascii="Garamond" w:hAnsi="Garamond"/>
          <w:sz w:val="24"/>
          <w:szCs w:val="24"/>
        </w:rPr>
        <w:t xml:space="preserve"> písemný, elektronický či telefonický kontakt. K osobní návštěvě infocentra soudu </w:t>
      </w:r>
      <w:r w:rsidRPr="00B034C8">
        <w:rPr>
          <w:rFonts w:ascii="Garamond" w:hAnsi="Garamond"/>
          <w:b/>
          <w:sz w:val="24"/>
          <w:szCs w:val="24"/>
        </w:rPr>
        <w:t>je vhodné se předem objednat</w:t>
      </w:r>
      <w:r w:rsidRPr="00B034C8">
        <w:rPr>
          <w:rFonts w:ascii="Garamond" w:hAnsi="Garamond"/>
          <w:sz w:val="24"/>
          <w:szCs w:val="24"/>
        </w:rPr>
        <w:t>.</w:t>
      </w:r>
    </w:p>
    <w:p w:rsidR="007B0749" w:rsidRPr="00B034C8" w:rsidRDefault="007B0749" w:rsidP="003659EC">
      <w:pPr>
        <w:pStyle w:val="Odstavecseseznamem"/>
        <w:ind w:left="0"/>
        <w:rPr>
          <w:rFonts w:ascii="Garamond" w:hAnsi="Garamond"/>
          <w:sz w:val="24"/>
          <w:szCs w:val="24"/>
        </w:rPr>
      </w:pPr>
    </w:p>
    <w:p w:rsidR="003C0A49" w:rsidRPr="00B034C8" w:rsidRDefault="003C0A49" w:rsidP="00B05CFD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Při </w:t>
      </w:r>
      <w:r w:rsidR="00B05CFD" w:rsidRPr="00B034C8">
        <w:rPr>
          <w:rFonts w:ascii="Garamond" w:hAnsi="Garamond"/>
          <w:sz w:val="24"/>
          <w:szCs w:val="24"/>
        </w:rPr>
        <w:t xml:space="preserve">veškeré </w:t>
      </w:r>
      <w:r w:rsidR="003659EC" w:rsidRPr="00B034C8">
        <w:rPr>
          <w:rFonts w:ascii="Garamond" w:hAnsi="Garamond"/>
          <w:sz w:val="24"/>
          <w:szCs w:val="24"/>
        </w:rPr>
        <w:t>komunikaci</w:t>
      </w:r>
      <w:r w:rsidRPr="00B034C8">
        <w:rPr>
          <w:rFonts w:ascii="Garamond" w:hAnsi="Garamond"/>
          <w:sz w:val="24"/>
          <w:szCs w:val="24"/>
        </w:rPr>
        <w:t xml:space="preserve"> se soudem </w:t>
      </w:r>
      <w:r w:rsidRPr="00B034C8">
        <w:rPr>
          <w:rFonts w:ascii="Garamond" w:hAnsi="Garamond"/>
          <w:b/>
          <w:sz w:val="24"/>
          <w:szCs w:val="24"/>
        </w:rPr>
        <w:t>upřednostňujte písemný, elektronický či telefonický</w:t>
      </w:r>
      <w:r w:rsidR="00B05CFD" w:rsidRPr="00B034C8">
        <w:rPr>
          <w:rFonts w:ascii="Garamond" w:hAnsi="Garamond"/>
          <w:b/>
          <w:sz w:val="24"/>
          <w:szCs w:val="24"/>
        </w:rPr>
        <w:t xml:space="preserve"> </w:t>
      </w:r>
      <w:r w:rsidR="003659EC" w:rsidRPr="00B034C8">
        <w:rPr>
          <w:rFonts w:ascii="Garamond" w:hAnsi="Garamond"/>
          <w:b/>
          <w:sz w:val="24"/>
          <w:szCs w:val="24"/>
        </w:rPr>
        <w:t>k</w:t>
      </w:r>
      <w:r w:rsidRPr="00B034C8">
        <w:rPr>
          <w:rFonts w:ascii="Garamond" w:hAnsi="Garamond"/>
          <w:b/>
          <w:sz w:val="24"/>
          <w:szCs w:val="24"/>
        </w:rPr>
        <w:t>ontakt</w:t>
      </w:r>
      <w:r w:rsidR="003659EC" w:rsidRPr="00B034C8">
        <w:rPr>
          <w:rFonts w:ascii="Garamond" w:hAnsi="Garamond"/>
          <w:b/>
          <w:sz w:val="24"/>
          <w:szCs w:val="24"/>
        </w:rPr>
        <w:t xml:space="preserve"> </w:t>
      </w:r>
      <w:r w:rsidR="003659EC" w:rsidRPr="00B034C8">
        <w:rPr>
          <w:rFonts w:ascii="Garamond" w:hAnsi="Garamond"/>
          <w:sz w:val="24"/>
          <w:szCs w:val="24"/>
        </w:rPr>
        <w:t>před osobní návštěvou. T</w:t>
      </w:r>
      <w:r w:rsidRPr="00B034C8">
        <w:rPr>
          <w:rFonts w:ascii="Garamond" w:hAnsi="Garamond"/>
          <w:sz w:val="24"/>
          <w:szCs w:val="24"/>
        </w:rPr>
        <w:t xml:space="preserve">o neplatí pro </w:t>
      </w:r>
      <w:r w:rsidR="00B05CFD" w:rsidRPr="00B034C8">
        <w:rPr>
          <w:rFonts w:ascii="Garamond" w:hAnsi="Garamond"/>
          <w:sz w:val="24"/>
          <w:szCs w:val="24"/>
        </w:rPr>
        <w:t xml:space="preserve">soudem </w:t>
      </w:r>
      <w:r w:rsidRPr="00B034C8">
        <w:rPr>
          <w:rFonts w:ascii="Garamond" w:hAnsi="Garamond"/>
          <w:sz w:val="24"/>
          <w:szCs w:val="24"/>
        </w:rPr>
        <w:t>předvolané osoby.</w:t>
      </w:r>
    </w:p>
    <w:p w:rsidR="003C0A49" w:rsidRPr="00B034C8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3C0A49" w:rsidRPr="00B034C8" w:rsidRDefault="003C0A49" w:rsidP="00273BC9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b/>
          <w:sz w:val="24"/>
          <w:szCs w:val="24"/>
        </w:rPr>
        <w:t>Příjem</w:t>
      </w:r>
      <w:r w:rsidRPr="00B034C8">
        <w:rPr>
          <w:rFonts w:ascii="Garamond" w:hAnsi="Garamond"/>
          <w:sz w:val="24"/>
          <w:szCs w:val="24"/>
        </w:rPr>
        <w:t xml:space="preserve"> veškerých </w:t>
      </w:r>
      <w:r w:rsidRPr="00B034C8">
        <w:rPr>
          <w:rFonts w:ascii="Garamond" w:hAnsi="Garamond"/>
          <w:b/>
          <w:sz w:val="24"/>
          <w:szCs w:val="24"/>
        </w:rPr>
        <w:t>písemností</w:t>
      </w:r>
      <w:r w:rsidRPr="00B034C8">
        <w:rPr>
          <w:rFonts w:ascii="Garamond" w:hAnsi="Garamond"/>
          <w:sz w:val="24"/>
          <w:szCs w:val="24"/>
        </w:rPr>
        <w:t xml:space="preserve"> v listinné podobě probíhá pouze </w:t>
      </w:r>
      <w:r w:rsidRPr="00B034C8">
        <w:rPr>
          <w:rFonts w:ascii="Garamond" w:hAnsi="Garamond"/>
          <w:b/>
          <w:sz w:val="24"/>
          <w:szCs w:val="24"/>
        </w:rPr>
        <w:t>prostřednic</w:t>
      </w:r>
      <w:r w:rsidR="00D0543F" w:rsidRPr="00B034C8">
        <w:rPr>
          <w:rFonts w:ascii="Garamond" w:hAnsi="Garamond"/>
          <w:b/>
          <w:sz w:val="24"/>
          <w:szCs w:val="24"/>
        </w:rPr>
        <w:t>tvím</w:t>
      </w:r>
      <w:r w:rsidR="00D0543F" w:rsidRPr="00B034C8">
        <w:rPr>
          <w:rFonts w:ascii="Garamond" w:hAnsi="Garamond"/>
          <w:sz w:val="24"/>
          <w:szCs w:val="24"/>
        </w:rPr>
        <w:t xml:space="preserve"> </w:t>
      </w:r>
      <w:r w:rsidR="00273BC9" w:rsidRPr="00B034C8">
        <w:rPr>
          <w:rFonts w:ascii="Garamond" w:hAnsi="Garamond"/>
          <w:sz w:val="24"/>
          <w:szCs w:val="24"/>
        </w:rPr>
        <w:t>p</w:t>
      </w:r>
      <w:r w:rsidR="00D0543F" w:rsidRPr="00B034C8">
        <w:rPr>
          <w:rFonts w:ascii="Garamond" w:hAnsi="Garamond"/>
          <w:sz w:val="24"/>
          <w:szCs w:val="24"/>
        </w:rPr>
        <w:t>racoviště</w:t>
      </w:r>
      <w:r w:rsidR="005B1173" w:rsidRPr="00B034C8">
        <w:rPr>
          <w:rFonts w:ascii="Garamond" w:hAnsi="Garamond"/>
          <w:sz w:val="24"/>
          <w:szCs w:val="24"/>
        </w:rPr>
        <w:t xml:space="preserve"> </w:t>
      </w:r>
      <w:r w:rsidR="00D0543F" w:rsidRPr="00B034C8">
        <w:rPr>
          <w:rFonts w:ascii="Garamond" w:hAnsi="Garamond"/>
          <w:b/>
          <w:sz w:val="24"/>
          <w:szCs w:val="24"/>
        </w:rPr>
        <w:t>podatelny</w:t>
      </w:r>
      <w:r w:rsidR="00D0543F" w:rsidRPr="00B034C8">
        <w:rPr>
          <w:rFonts w:ascii="Garamond" w:hAnsi="Garamond"/>
          <w:sz w:val="24"/>
          <w:szCs w:val="24"/>
        </w:rPr>
        <w:t xml:space="preserve"> soudu, pokud předseda senátu či samosoudce neumožní</w:t>
      </w:r>
      <w:r w:rsidR="00273BC9" w:rsidRPr="00B034C8">
        <w:rPr>
          <w:rFonts w:ascii="Garamond" w:hAnsi="Garamond"/>
          <w:sz w:val="24"/>
          <w:szCs w:val="24"/>
        </w:rPr>
        <w:t xml:space="preserve"> </w:t>
      </w:r>
      <w:r w:rsidR="00D0543F" w:rsidRPr="00B034C8">
        <w:rPr>
          <w:rFonts w:ascii="Garamond" w:hAnsi="Garamond"/>
          <w:sz w:val="24"/>
          <w:szCs w:val="24"/>
        </w:rPr>
        <w:t>v</w:t>
      </w:r>
      <w:r w:rsidR="00273BC9" w:rsidRPr="00B034C8">
        <w:rPr>
          <w:rFonts w:ascii="Garamond" w:hAnsi="Garamond"/>
          <w:sz w:val="24"/>
          <w:szCs w:val="24"/>
        </w:rPr>
        <w:t xml:space="preserve"> průběhu </w:t>
      </w:r>
      <w:r w:rsidR="00D0543F" w:rsidRPr="00B034C8">
        <w:rPr>
          <w:rFonts w:ascii="Garamond" w:hAnsi="Garamond"/>
          <w:sz w:val="24"/>
          <w:szCs w:val="24"/>
        </w:rPr>
        <w:t>soudního</w:t>
      </w:r>
      <w:r w:rsidR="003659EC" w:rsidRPr="00B034C8">
        <w:rPr>
          <w:rFonts w:ascii="Garamond" w:hAnsi="Garamond"/>
          <w:sz w:val="24"/>
          <w:szCs w:val="24"/>
        </w:rPr>
        <w:t xml:space="preserve"> </w:t>
      </w:r>
      <w:r w:rsidR="00D0543F" w:rsidRPr="00B034C8">
        <w:rPr>
          <w:rFonts w:ascii="Garamond" w:hAnsi="Garamond"/>
          <w:sz w:val="24"/>
          <w:szCs w:val="24"/>
        </w:rPr>
        <w:t>jednání jinak.</w:t>
      </w:r>
    </w:p>
    <w:p w:rsidR="003C0A49" w:rsidRPr="00B034C8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3C0A49" w:rsidRPr="00B034C8" w:rsidRDefault="003C0A49" w:rsidP="00273BC9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Všechny osoby pobývající v budovách soudu jsou povinny </w:t>
      </w:r>
      <w:r w:rsidR="00273BC9" w:rsidRPr="00B034C8">
        <w:rPr>
          <w:rFonts w:ascii="Garamond" w:hAnsi="Garamond"/>
          <w:b/>
          <w:sz w:val="24"/>
          <w:szCs w:val="24"/>
        </w:rPr>
        <w:t>dodržovat roze</w:t>
      </w:r>
      <w:r w:rsidRPr="00B034C8">
        <w:rPr>
          <w:rFonts w:ascii="Garamond" w:hAnsi="Garamond"/>
          <w:b/>
          <w:sz w:val="24"/>
          <w:szCs w:val="24"/>
        </w:rPr>
        <w:t>stup</w:t>
      </w:r>
      <w:r w:rsidRPr="00B034C8">
        <w:rPr>
          <w:rFonts w:ascii="Garamond" w:hAnsi="Garamond"/>
          <w:sz w:val="24"/>
          <w:szCs w:val="24"/>
        </w:rPr>
        <w:t xml:space="preserve"> od</w:t>
      </w:r>
      <w:r w:rsidR="003659EC" w:rsidRPr="00B034C8">
        <w:rPr>
          <w:rFonts w:ascii="Garamond" w:hAnsi="Garamond"/>
          <w:sz w:val="24"/>
          <w:szCs w:val="24"/>
        </w:rPr>
        <w:t xml:space="preserve"> </w:t>
      </w:r>
      <w:r w:rsidR="00273BC9" w:rsidRPr="00B034C8">
        <w:rPr>
          <w:rFonts w:ascii="Garamond" w:hAnsi="Garamond"/>
          <w:sz w:val="24"/>
          <w:szCs w:val="24"/>
        </w:rPr>
        <w:t>ostatn</w:t>
      </w:r>
      <w:r w:rsidRPr="00B034C8">
        <w:rPr>
          <w:rFonts w:ascii="Garamond" w:hAnsi="Garamond"/>
          <w:sz w:val="24"/>
          <w:szCs w:val="24"/>
        </w:rPr>
        <w:t xml:space="preserve">ích osob </w:t>
      </w:r>
      <w:r w:rsidRPr="00B034C8">
        <w:rPr>
          <w:rFonts w:ascii="Garamond" w:hAnsi="Garamond"/>
          <w:b/>
          <w:sz w:val="24"/>
          <w:szCs w:val="24"/>
        </w:rPr>
        <w:t>alespoň 2 metr</w:t>
      </w:r>
      <w:r w:rsidR="00DB1477" w:rsidRPr="00B034C8">
        <w:rPr>
          <w:rFonts w:ascii="Garamond" w:hAnsi="Garamond"/>
          <w:b/>
          <w:sz w:val="24"/>
          <w:szCs w:val="24"/>
        </w:rPr>
        <w:t>y</w:t>
      </w:r>
      <w:r w:rsidRPr="00B034C8">
        <w:rPr>
          <w:rFonts w:ascii="Garamond" w:hAnsi="Garamond"/>
          <w:sz w:val="24"/>
          <w:szCs w:val="24"/>
        </w:rPr>
        <w:t xml:space="preserve">, je-li to možné. 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V</w:t>
      </w:r>
      <w:r w:rsidR="00DB1477" w:rsidRPr="00B034C8">
        <w:rPr>
          <w:rFonts w:ascii="Garamond" w:hAnsi="Garamond"/>
          <w:sz w:val="24"/>
          <w:szCs w:val="24"/>
        </w:rPr>
        <w:t> </w:t>
      </w:r>
      <w:r w:rsidRPr="00B034C8">
        <w:rPr>
          <w:rFonts w:ascii="Garamond" w:hAnsi="Garamond"/>
          <w:sz w:val="24"/>
          <w:szCs w:val="24"/>
        </w:rPr>
        <w:t>jednacích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síních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se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lze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přiblížit</w:t>
      </w:r>
      <w:r w:rsidR="003659EC" w:rsidRPr="00B034C8">
        <w:rPr>
          <w:rFonts w:ascii="Garamond" w:hAnsi="Garamond"/>
          <w:sz w:val="24"/>
          <w:szCs w:val="24"/>
        </w:rPr>
        <w:t xml:space="preserve"> </w:t>
      </w:r>
      <w:r w:rsidR="00273BC9" w:rsidRPr="00B034C8">
        <w:rPr>
          <w:rFonts w:ascii="Garamond" w:hAnsi="Garamond"/>
          <w:sz w:val="24"/>
          <w:szCs w:val="24"/>
        </w:rPr>
        <w:t>k</w:t>
      </w:r>
      <w:r w:rsidRPr="00B034C8">
        <w:rPr>
          <w:rFonts w:ascii="Garamond" w:hAnsi="Garamond"/>
          <w:sz w:val="24"/>
          <w:szCs w:val="24"/>
        </w:rPr>
        <w:t> soudcům, přísedícím či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zaměstnancům soudu</w:t>
      </w:r>
      <w:r w:rsidR="00DB147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na kratší vzdálenost než 2 metry pouze</w:t>
      </w:r>
      <w:r w:rsidR="00273BC9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sz w:val="24"/>
          <w:szCs w:val="24"/>
        </w:rPr>
        <w:t>tehdy, pokud to předseda senátu či samosoudce</w:t>
      </w:r>
      <w:r w:rsidR="00273BC9" w:rsidRPr="00B034C8">
        <w:rPr>
          <w:rFonts w:ascii="Garamond" w:hAnsi="Garamond"/>
          <w:sz w:val="24"/>
          <w:szCs w:val="24"/>
        </w:rPr>
        <w:t xml:space="preserve"> nebo zaměstnanec soudu</w:t>
      </w:r>
      <w:r w:rsidRPr="00B034C8">
        <w:rPr>
          <w:rFonts w:ascii="Garamond" w:hAnsi="Garamond"/>
          <w:sz w:val="24"/>
          <w:szCs w:val="24"/>
        </w:rPr>
        <w:t xml:space="preserve"> výslovně dovolí.</w:t>
      </w:r>
    </w:p>
    <w:p w:rsidR="003C0A49" w:rsidRPr="00B034C8" w:rsidRDefault="003C0A49" w:rsidP="003659EC">
      <w:pPr>
        <w:pStyle w:val="Odstavecseseznamem"/>
        <w:rPr>
          <w:rFonts w:ascii="Garamond" w:hAnsi="Garamond"/>
          <w:sz w:val="24"/>
          <w:szCs w:val="24"/>
        </w:rPr>
      </w:pPr>
    </w:p>
    <w:p w:rsidR="00273BC9" w:rsidRPr="00B034C8" w:rsidRDefault="003C0A49" w:rsidP="00273BC9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Osoby, které se účastní jednání </w:t>
      </w:r>
      <w:r w:rsidR="00273BC9" w:rsidRPr="00B034C8">
        <w:rPr>
          <w:rFonts w:ascii="Garamond" w:hAnsi="Garamond"/>
          <w:sz w:val="24"/>
          <w:szCs w:val="24"/>
        </w:rPr>
        <w:t xml:space="preserve">soudu </w:t>
      </w:r>
      <w:r w:rsidRPr="00B034C8">
        <w:rPr>
          <w:rFonts w:ascii="Garamond" w:hAnsi="Garamond"/>
          <w:sz w:val="24"/>
          <w:szCs w:val="24"/>
        </w:rPr>
        <w:t xml:space="preserve">jako </w:t>
      </w:r>
      <w:r w:rsidRPr="00B034C8">
        <w:rPr>
          <w:rFonts w:ascii="Garamond" w:hAnsi="Garamond"/>
          <w:b/>
          <w:sz w:val="24"/>
          <w:szCs w:val="24"/>
        </w:rPr>
        <w:t>veřejnost,</w:t>
      </w:r>
      <w:r w:rsidRPr="00B034C8">
        <w:rPr>
          <w:rFonts w:ascii="Garamond" w:hAnsi="Garamond"/>
          <w:sz w:val="24"/>
          <w:szCs w:val="24"/>
        </w:rPr>
        <w:t xml:space="preserve"> musí při </w:t>
      </w:r>
      <w:r w:rsidR="00273BC9" w:rsidRPr="00B034C8">
        <w:rPr>
          <w:rFonts w:ascii="Garamond" w:hAnsi="Garamond"/>
          <w:sz w:val="24"/>
          <w:szCs w:val="24"/>
        </w:rPr>
        <w:t>sezení</w:t>
      </w:r>
      <w:r w:rsidRPr="00B034C8">
        <w:rPr>
          <w:rFonts w:ascii="Garamond" w:hAnsi="Garamond"/>
          <w:sz w:val="24"/>
          <w:szCs w:val="24"/>
        </w:rPr>
        <w:t xml:space="preserve"> v jednacích síních</w:t>
      </w:r>
      <w:r w:rsidR="00273BC9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b/>
          <w:sz w:val="24"/>
          <w:szCs w:val="24"/>
        </w:rPr>
        <w:t xml:space="preserve">dodržovat rozestup </w:t>
      </w:r>
      <w:r w:rsidR="004B6AA7" w:rsidRPr="00B034C8">
        <w:rPr>
          <w:rFonts w:ascii="Garamond" w:hAnsi="Garamond"/>
          <w:sz w:val="24"/>
          <w:szCs w:val="24"/>
        </w:rPr>
        <w:t xml:space="preserve">od ostatních osob </w:t>
      </w:r>
      <w:r w:rsidRPr="00B034C8">
        <w:rPr>
          <w:rFonts w:ascii="Garamond" w:hAnsi="Garamond"/>
          <w:b/>
          <w:sz w:val="24"/>
          <w:szCs w:val="24"/>
        </w:rPr>
        <w:t>alespoň 2 metr</w:t>
      </w:r>
      <w:r w:rsidR="00DB1477" w:rsidRPr="00B034C8">
        <w:rPr>
          <w:rFonts w:ascii="Garamond" w:hAnsi="Garamond"/>
          <w:b/>
          <w:sz w:val="24"/>
          <w:szCs w:val="24"/>
        </w:rPr>
        <w:t>y</w:t>
      </w:r>
      <w:r w:rsidR="005B1173" w:rsidRPr="00B034C8">
        <w:rPr>
          <w:rFonts w:ascii="Garamond" w:hAnsi="Garamond"/>
          <w:b/>
          <w:sz w:val="24"/>
          <w:szCs w:val="24"/>
        </w:rPr>
        <w:t xml:space="preserve">, </w:t>
      </w:r>
      <w:r w:rsidR="005B1173" w:rsidRPr="00B034C8">
        <w:rPr>
          <w:rFonts w:ascii="Garamond" w:hAnsi="Garamond"/>
          <w:sz w:val="24"/>
          <w:szCs w:val="24"/>
        </w:rPr>
        <w:t>je-li to možné.</w:t>
      </w:r>
      <w:r w:rsidR="00273BC9" w:rsidRPr="00B034C8">
        <w:rPr>
          <w:rFonts w:ascii="Garamond" w:hAnsi="Garamond"/>
          <w:sz w:val="24"/>
          <w:szCs w:val="24"/>
        </w:rPr>
        <w:t xml:space="preserve"> </w:t>
      </w:r>
    </w:p>
    <w:p w:rsidR="00273BC9" w:rsidRPr="00B034C8" w:rsidRDefault="00273BC9" w:rsidP="00273BC9">
      <w:pPr>
        <w:pStyle w:val="Odstavecseseznamem"/>
        <w:rPr>
          <w:rFonts w:ascii="Garamond" w:hAnsi="Garamond"/>
          <w:sz w:val="24"/>
          <w:szCs w:val="24"/>
        </w:rPr>
      </w:pPr>
    </w:p>
    <w:p w:rsidR="00273BC9" w:rsidRPr="00B034C8" w:rsidRDefault="00273BC9" w:rsidP="004B6AA7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Za účelem </w:t>
      </w:r>
      <w:r w:rsidRPr="00B034C8">
        <w:rPr>
          <w:rFonts w:ascii="Garamond" w:hAnsi="Garamond"/>
          <w:b/>
          <w:sz w:val="24"/>
          <w:szCs w:val="24"/>
        </w:rPr>
        <w:t>podání ústní stížnosti</w:t>
      </w:r>
      <w:r w:rsidRPr="00B034C8">
        <w:rPr>
          <w:rFonts w:ascii="Garamond" w:hAnsi="Garamond"/>
          <w:sz w:val="24"/>
          <w:szCs w:val="24"/>
        </w:rPr>
        <w:t xml:space="preserve"> u předsedy soud</w:t>
      </w:r>
      <w:r w:rsidR="004B6AA7" w:rsidRPr="00B034C8">
        <w:rPr>
          <w:rFonts w:ascii="Garamond" w:hAnsi="Garamond"/>
          <w:sz w:val="24"/>
          <w:szCs w:val="24"/>
        </w:rPr>
        <w:t xml:space="preserve">u anebo u místopředsedů soudu </w:t>
      </w:r>
      <w:r w:rsidR="004B6AA7" w:rsidRPr="00B034C8">
        <w:rPr>
          <w:rFonts w:ascii="Garamond" w:hAnsi="Garamond"/>
          <w:sz w:val="24"/>
          <w:szCs w:val="24"/>
        </w:rPr>
        <w:br/>
        <w:t xml:space="preserve">v </w:t>
      </w:r>
      <w:r w:rsidRPr="00B034C8">
        <w:rPr>
          <w:rFonts w:ascii="Garamond" w:hAnsi="Garamond"/>
          <w:sz w:val="24"/>
          <w:szCs w:val="24"/>
        </w:rPr>
        <w:t xml:space="preserve">rámci návštěvních hodin stanovených rozvrhem práce soudu </w:t>
      </w:r>
      <w:r w:rsidRPr="00B034C8">
        <w:rPr>
          <w:rFonts w:ascii="Garamond" w:hAnsi="Garamond"/>
          <w:b/>
          <w:sz w:val="24"/>
          <w:szCs w:val="24"/>
        </w:rPr>
        <w:t>je nutné se objednat</w:t>
      </w:r>
      <w:r w:rsidRPr="00B034C8">
        <w:rPr>
          <w:rFonts w:ascii="Garamond" w:hAnsi="Garamond"/>
          <w:sz w:val="24"/>
          <w:szCs w:val="24"/>
        </w:rPr>
        <w:t xml:space="preserve"> na informačním centru soudu, a to </w:t>
      </w:r>
      <w:r w:rsidRPr="00B034C8">
        <w:rPr>
          <w:rFonts w:ascii="Garamond" w:hAnsi="Garamond"/>
          <w:b/>
          <w:sz w:val="24"/>
          <w:szCs w:val="24"/>
        </w:rPr>
        <w:t>alespoň 1 pracovní den předem</w:t>
      </w:r>
      <w:r w:rsidRPr="00B034C8">
        <w:rPr>
          <w:rFonts w:ascii="Garamond" w:hAnsi="Garamond"/>
          <w:sz w:val="24"/>
          <w:szCs w:val="24"/>
        </w:rPr>
        <w:t>.</w:t>
      </w:r>
    </w:p>
    <w:p w:rsidR="003B76C5" w:rsidRPr="00B034C8" w:rsidRDefault="003B76C5" w:rsidP="003B76C5">
      <w:pPr>
        <w:pStyle w:val="Odstavecseseznamem"/>
        <w:rPr>
          <w:rFonts w:ascii="Garamond" w:hAnsi="Garamond"/>
          <w:sz w:val="24"/>
          <w:szCs w:val="24"/>
        </w:rPr>
      </w:pPr>
    </w:p>
    <w:p w:rsidR="003659EC" w:rsidRPr="00B034C8" w:rsidRDefault="00D0543F" w:rsidP="004B6AA7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b/>
          <w:sz w:val="24"/>
          <w:szCs w:val="24"/>
        </w:rPr>
        <w:t>Advokátům</w:t>
      </w:r>
      <w:r w:rsidRPr="00B034C8">
        <w:rPr>
          <w:rFonts w:ascii="Garamond" w:hAnsi="Garamond"/>
          <w:sz w:val="24"/>
          <w:szCs w:val="24"/>
        </w:rPr>
        <w:t xml:space="preserve"> a advokátním koncipientům, kteří se dostaví k jednáním soudu, </w:t>
      </w:r>
      <w:r w:rsidRPr="00B034C8">
        <w:rPr>
          <w:rFonts w:ascii="Garamond" w:hAnsi="Garamond"/>
          <w:b/>
          <w:sz w:val="24"/>
          <w:szCs w:val="24"/>
        </w:rPr>
        <w:t>nebudou</w:t>
      </w:r>
      <w:r w:rsidR="004B6AA7" w:rsidRPr="00B034C8">
        <w:rPr>
          <w:rFonts w:ascii="Garamond" w:hAnsi="Garamond"/>
          <w:sz w:val="24"/>
          <w:szCs w:val="24"/>
        </w:rPr>
        <w:t xml:space="preserve"> </w:t>
      </w:r>
      <w:r w:rsidRPr="00B034C8">
        <w:rPr>
          <w:rFonts w:ascii="Garamond" w:hAnsi="Garamond"/>
          <w:b/>
          <w:sz w:val="24"/>
          <w:szCs w:val="24"/>
        </w:rPr>
        <w:t>půjčovány taláry.</w:t>
      </w:r>
    </w:p>
    <w:p w:rsidR="005A2B32" w:rsidRPr="00B034C8" w:rsidRDefault="005A2B32" w:rsidP="003659EC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</w:p>
    <w:p w:rsidR="003659EC" w:rsidRPr="00B034C8" w:rsidRDefault="0044294E" w:rsidP="003659EC">
      <w:pPr>
        <w:shd w:val="clear" w:color="auto" w:fill="F7F9FA"/>
        <w:overflowPunct/>
        <w:autoSpaceDE/>
        <w:autoSpaceDN/>
        <w:adjustRightInd/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 xml:space="preserve">Toto opatření nabývá účinnosti dnem </w:t>
      </w:r>
      <w:r w:rsidR="00273BC9" w:rsidRPr="00B034C8">
        <w:rPr>
          <w:rFonts w:ascii="Garamond" w:hAnsi="Garamond"/>
          <w:sz w:val="24"/>
          <w:szCs w:val="24"/>
        </w:rPr>
        <w:t>15</w:t>
      </w:r>
      <w:r w:rsidR="00D0543F" w:rsidRPr="00B034C8">
        <w:rPr>
          <w:rFonts w:ascii="Garamond" w:hAnsi="Garamond"/>
          <w:sz w:val="24"/>
          <w:szCs w:val="24"/>
        </w:rPr>
        <w:t>.</w:t>
      </w:r>
      <w:r w:rsidR="00273BC9" w:rsidRPr="00B034C8">
        <w:rPr>
          <w:rFonts w:ascii="Garamond" w:hAnsi="Garamond"/>
          <w:sz w:val="24"/>
          <w:szCs w:val="24"/>
        </w:rPr>
        <w:t xml:space="preserve"> 2. 2021</w:t>
      </w:r>
      <w:r w:rsidRPr="00B034C8">
        <w:rPr>
          <w:rFonts w:ascii="Garamond" w:hAnsi="Garamond"/>
          <w:sz w:val="24"/>
          <w:szCs w:val="24"/>
        </w:rPr>
        <w:t xml:space="preserve"> a pozbývá účinnosti dnem jeho zrušení.</w:t>
      </w:r>
    </w:p>
    <w:p w:rsidR="00706267" w:rsidRPr="00B034C8" w:rsidRDefault="00706267" w:rsidP="0044294E">
      <w:pPr>
        <w:rPr>
          <w:rFonts w:ascii="Garamond" w:hAnsi="Garamond"/>
          <w:sz w:val="24"/>
          <w:szCs w:val="24"/>
        </w:rPr>
      </w:pPr>
    </w:p>
    <w:p w:rsidR="00706267" w:rsidRPr="00B034C8" w:rsidRDefault="00706267" w:rsidP="0044294E">
      <w:pPr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>Břeclav 15. 2. 2021</w:t>
      </w:r>
    </w:p>
    <w:p w:rsidR="00706267" w:rsidRPr="00B034C8" w:rsidRDefault="00706267" w:rsidP="0044294E">
      <w:pPr>
        <w:rPr>
          <w:rFonts w:ascii="Garamond" w:hAnsi="Garamond"/>
          <w:sz w:val="24"/>
          <w:szCs w:val="24"/>
        </w:rPr>
      </w:pPr>
    </w:p>
    <w:p w:rsidR="00706267" w:rsidRPr="00B034C8" w:rsidRDefault="00706267" w:rsidP="0044294E">
      <w:pPr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>Mgr. Přemysl Klas v. r.</w:t>
      </w:r>
    </w:p>
    <w:p w:rsidR="00CB6328" w:rsidRPr="00B034C8" w:rsidRDefault="0044294E" w:rsidP="0044294E">
      <w:pPr>
        <w:rPr>
          <w:rFonts w:ascii="Garamond" w:hAnsi="Garamond"/>
          <w:sz w:val="24"/>
          <w:szCs w:val="24"/>
        </w:rPr>
      </w:pPr>
      <w:r w:rsidRPr="00B034C8">
        <w:rPr>
          <w:rFonts w:ascii="Garamond" w:hAnsi="Garamond"/>
          <w:sz w:val="24"/>
          <w:szCs w:val="24"/>
        </w:rPr>
        <w:t>předseda Okresního soudu v</w:t>
      </w:r>
      <w:r w:rsidR="004B6AA7" w:rsidRPr="00B034C8">
        <w:rPr>
          <w:rFonts w:ascii="Garamond" w:hAnsi="Garamond"/>
          <w:sz w:val="24"/>
          <w:szCs w:val="24"/>
        </w:rPr>
        <w:t> </w:t>
      </w:r>
      <w:r w:rsidRPr="00B034C8">
        <w:rPr>
          <w:rFonts w:ascii="Garamond" w:hAnsi="Garamond"/>
          <w:sz w:val="24"/>
          <w:szCs w:val="24"/>
        </w:rPr>
        <w:t>Břeclavi</w:t>
      </w:r>
    </w:p>
    <w:p w:rsidR="004B6AA7" w:rsidRPr="00B034C8" w:rsidRDefault="004B6AA7" w:rsidP="0044294E">
      <w:pPr>
        <w:rPr>
          <w:rFonts w:ascii="Garamond" w:hAnsi="Garamond"/>
          <w:sz w:val="24"/>
          <w:szCs w:val="24"/>
        </w:rPr>
      </w:pPr>
    </w:p>
    <w:sectPr w:rsidR="004B6AA7" w:rsidRPr="00B0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3F"/>
    <w:multiLevelType w:val="hybridMultilevel"/>
    <w:tmpl w:val="E2661406"/>
    <w:lvl w:ilvl="0" w:tplc="4676789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CE7"/>
    <w:multiLevelType w:val="hybridMultilevel"/>
    <w:tmpl w:val="8E142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D08"/>
    <w:multiLevelType w:val="hybridMultilevel"/>
    <w:tmpl w:val="5D8C2148"/>
    <w:lvl w:ilvl="0" w:tplc="2A32031E">
      <w:start w:val="1"/>
      <w:numFmt w:val="upperRoman"/>
      <w:lvlText w:val="%1."/>
      <w:lvlJc w:val="left"/>
      <w:pPr>
        <w:ind w:left="2989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93980"/>
    <w:multiLevelType w:val="hybridMultilevel"/>
    <w:tmpl w:val="8298A8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Mimořádné opatření od 12. 2021 2021/02/15 10:16:3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44294E"/>
    <w:rsid w:val="0000477E"/>
    <w:rsid w:val="00264373"/>
    <w:rsid w:val="00273BC9"/>
    <w:rsid w:val="002E07AE"/>
    <w:rsid w:val="003102A8"/>
    <w:rsid w:val="003659EC"/>
    <w:rsid w:val="003B76C5"/>
    <w:rsid w:val="003C0A49"/>
    <w:rsid w:val="0044294E"/>
    <w:rsid w:val="004B6AA7"/>
    <w:rsid w:val="005A2B32"/>
    <w:rsid w:val="005B1138"/>
    <w:rsid w:val="005B1173"/>
    <w:rsid w:val="00706267"/>
    <w:rsid w:val="007B0749"/>
    <w:rsid w:val="00854586"/>
    <w:rsid w:val="008807DF"/>
    <w:rsid w:val="00B034C8"/>
    <w:rsid w:val="00B05CFD"/>
    <w:rsid w:val="00B33AFC"/>
    <w:rsid w:val="00CB6328"/>
    <w:rsid w:val="00D0543F"/>
    <w:rsid w:val="00D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40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4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Mauksová Radka</cp:lastModifiedBy>
  <cp:revision>4</cp:revision>
  <cp:lastPrinted>2021-02-15T09:17:00Z</cp:lastPrinted>
  <dcterms:created xsi:type="dcterms:W3CDTF">2021-02-15T09:23:00Z</dcterms:created>
  <dcterms:modified xsi:type="dcterms:W3CDTF">2021-02-15T09:27:00Z</dcterms:modified>
</cp:coreProperties>
</file>