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0D47" w14:textId="77777777" w:rsidR="00433529" w:rsidRPr="00433529" w:rsidRDefault="00433529" w:rsidP="00433529">
      <w:pPr>
        <w:shd w:val="clear" w:color="auto" w:fill="EAEFF3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433529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Analýza využívání tzv. doporučující tabulky k určování výživného</w:t>
      </w:r>
    </w:p>
    <w:p w14:paraId="313A2CF8" w14:textId="77777777" w:rsidR="00433529" w:rsidRPr="00433529" w:rsidRDefault="00433529" w:rsidP="00433529">
      <w:pPr>
        <w:shd w:val="clear" w:color="auto" w:fill="EAEF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38386"/>
          <w:sz w:val="29"/>
          <w:szCs w:val="29"/>
          <w:lang w:eastAsia="cs-CZ"/>
        </w:rPr>
      </w:pPr>
      <w:r w:rsidRPr="00433529">
        <w:rPr>
          <w:rFonts w:ascii="Arial" w:eastAsia="Times New Roman" w:hAnsi="Arial" w:cs="Arial"/>
          <w:color w:val="838386"/>
          <w:sz w:val="29"/>
          <w:szCs w:val="29"/>
          <w:lang w:eastAsia="cs-CZ"/>
        </w:rPr>
        <w:t>Ministerstvo spravedlnosti připravilo analytický materiál, který vyhodnocuje využívání tzv. doporučující tabulky k určování výživného a obsahuje návrhy na její možnou aktualizaci. Tento dokument předkládá k veřejné konzultaci.</w:t>
      </w:r>
    </w:p>
    <w:p w14:paraId="1FDBE735" w14:textId="77777777" w:rsidR="00433529" w:rsidRPr="00433529" w:rsidRDefault="00433529" w:rsidP="00433529">
      <w:pPr>
        <w:shd w:val="clear" w:color="auto" w:fill="EAEF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38386"/>
          <w:sz w:val="29"/>
          <w:szCs w:val="29"/>
          <w:lang w:eastAsia="cs-CZ"/>
        </w:rPr>
      </w:pPr>
      <w:r w:rsidRPr="00433529">
        <w:rPr>
          <w:rFonts w:ascii="Arial" w:eastAsia="Times New Roman" w:hAnsi="Arial" w:cs="Arial"/>
          <w:color w:val="838386"/>
          <w:sz w:val="29"/>
          <w:szCs w:val="29"/>
          <w:lang w:eastAsia="cs-CZ"/>
        </w:rPr>
        <w:t>Analýza se podrobně zabývá využíváním doporučených výchozích rozmezí pro stanovení výše výživného v otázkách výživného na nezaopatřené děti, které připravilo </w:t>
      </w:r>
      <w:hyperlink r:id="rId4" w:tgtFrame="_blank" w:history="1">
        <w:r w:rsidRPr="00433529">
          <w:rPr>
            <w:rFonts w:ascii="Arial" w:eastAsia="Times New Roman" w:hAnsi="Arial" w:cs="Arial"/>
            <w:color w:val="4D7295"/>
            <w:sz w:val="29"/>
            <w:szCs w:val="29"/>
            <w:u w:val="single"/>
            <w:lang w:eastAsia="cs-CZ"/>
          </w:rPr>
          <w:t>Ministerstvo spravedlnosti v roce 2010 </w:t>
        </w:r>
      </w:hyperlink>
      <w:r w:rsidRPr="00433529">
        <w:rPr>
          <w:rFonts w:ascii="Arial" w:eastAsia="Times New Roman" w:hAnsi="Arial" w:cs="Arial"/>
          <w:color w:val="838386"/>
          <w:sz w:val="29"/>
          <w:szCs w:val="29"/>
          <w:lang w:eastAsia="cs-CZ"/>
        </w:rPr>
        <w:t>za účelem sjednocení rozhodovací praxe soudů. Analytický materiál zpracovává množství statistických dat z rozhodovací činnosti soudů, ale i další informace. Neopomíjí ani aktuální sociologické výzkumy, které se věnují tématu rodiny. Na základě poznatků z provedené analýzy jsou v dokumentu navrženy možné změny doporučující tabulky směřující ke zvýšení její přesnosti a efektivity.</w:t>
      </w:r>
    </w:p>
    <w:p w14:paraId="5241B02C" w14:textId="77777777" w:rsidR="00433529" w:rsidRPr="00433529" w:rsidRDefault="00433529" w:rsidP="00433529">
      <w:pPr>
        <w:shd w:val="clear" w:color="auto" w:fill="EAEF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38386"/>
          <w:sz w:val="29"/>
          <w:szCs w:val="29"/>
          <w:lang w:eastAsia="cs-CZ"/>
        </w:rPr>
      </w:pPr>
      <w:r w:rsidRPr="00433529">
        <w:rPr>
          <w:rFonts w:ascii="Arial" w:eastAsia="Times New Roman" w:hAnsi="Arial" w:cs="Arial"/>
          <w:color w:val="838386"/>
          <w:sz w:val="29"/>
          <w:szCs w:val="29"/>
          <w:lang w:eastAsia="cs-CZ"/>
        </w:rPr>
        <w:t>Cílem veřejné konzultace je získat zpětnou vazbu od odborné i jinak zainteresované veřejnosti ke zvažovaným úpravám doporučující tabulky. Aktualizovaná verze tabulky by měla sloužit primárně veřejnosti, jež by si s její pomocí mohla sama určit orientační výši výživného. Nadále se předpokládá, že tabulka zůstane doporučenou pomůckou, která z povahy věci není schopna nahradit potřebu zohledňovat individuální zvláštnosti každého případu.</w:t>
      </w:r>
    </w:p>
    <w:p w14:paraId="3D10729C" w14:textId="77777777" w:rsidR="00433529" w:rsidRPr="00433529" w:rsidRDefault="00433529" w:rsidP="00433529">
      <w:pPr>
        <w:shd w:val="clear" w:color="auto" w:fill="EAEF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38386"/>
          <w:sz w:val="29"/>
          <w:szCs w:val="29"/>
          <w:lang w:eastAsia="cs-CZ"/>
        </w:rPr>
      </w:pPr>
      <w:r w:rsidRPr="00433529">
        <w:rPr>
          <w:rFonts w:ascii="Arial" w:eastAsia="Times New Roman" w:hAnsi="Arial" w:cs="Arial"/>
          <w:color w:val="838386"/>
          <w:sz w:val="29"/>
          <w:szCs w:val="29"/>
          <w:lang w:eastAsia="cs-CZ"/>
        </w:rPr>
        <w:t>Veškeré připomínky a náměty uvítá Ministerstvo spravedlnosti do 31. srpna 2021 na e-mailové adrese </w:t>
      </w:r>
      <w:hyperlink r:id="rId5" w:history="1">
        <w:r w:rsidRPr="00433529">
          <w:rPr>
            <w:rFonts w:ascii="Arial" w:eastAsia="Times New Roman" w:hAnsi="Arial" w:cs="Arial"/>
            <w:color w:val="4D7295"/>
            <w:sz w:val="29"/>
            <w:szCs w:val="29"/>
            <w:u w:val="single"/>
            <w:lang w:eastAsia="cs-CZ"/>
          </w:rPr>
          <w:t>ol@msp.justice.cz</w:t>
        </w:r>
      </w:hyperlink>
      <w:r w:rsidRPr="00433529">
        <w:rPr>
          <w:rFonts w:ascii="Arial" w:eastAsia="Times New Roman" w:hAnsi="Arial" w:cs="Arial"/>
          <w:color w:val="838386"/>
          <w:sz w:val="29"/>
          <w:szCs w:val="29"/>
          <w:lang w:eastAsia="cs-CZ"/>
        </w:rPr>
        <w:t>. U připomínek prosím uveďte, k jaké konkrétní záležitosti se připomínka vztahuje, jakou změnu navrhujete a odůvodnění této změny. Z organizačních důvodů prosíme o sdělení jména a příjmení, e-mailové adresy a případně i telefonního kontaktu na osobu, s níž bude možné připomínky projednat.</w:t>
      </w:r>
    </w:p>
    <w:p w14:paraId="3B09905B" w14:textId="77777777" w:rsidR="00433529" w:rsidRPr="00433529" w:rsidRDefault="00433529" w:rsidP="00433529">
      <w:pPr>
        <w:shd w:val="clear" w:color="auto" w:fill="EAEF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38386"/>
          <w:sz w:val="29"/>
          <w:szCs w:val="29"/>
          <w:lang w:eastAsia="cs-CZ"/>
        </w:rPr>
      </w:pPr>
      <w:hyperlink r:id="rId6" w:tgtFrame="_blank" w:history="1">
        <w:r w:rsidRPr="00433529">
          <w:rPr>
            <w:rFonts w:ascii="Arial" w:eastAsia="Times New Roman" w:hAnsi="Arial" w:cs="Arial"/>
            <w:color w:val="4D7295"/>
            <w:sz w:val="29"/>
            <w:szCs w:val="29"/>
            <w:u w:val="single"/>
            <w:lang w:eastAsia="cs-CZ"/>
          </w:rPr>
          <w:t>Analýz</w:t>
        </w:r>
        <w:r w:rsidRPr="00433529">
          <w:rPr>
            <w:rFonts w:ascii="Arial" w:eastAsia="Times New Roman" w:hAnsi="Arial" w:cs="Arial"/>
            <w:color w:val="4D7295"/>
            <w:sz w:val="29"/>
            <w:szCs w:val="29"/>
            <w:u w:val="single"/>
            <w:lang w:eastAsia="cs-CZ"/>
          </w:rPr>
          <w:t>a</w:t>
        </w:r>
      </w:hyperlink>
      <w:r w:rsidRPr="00433529">
        <w:rPr>
          <w:rFonts w:ascii="Arial" w:eastAsia="Times New Roman" w:hAnsi="Arial" w:cs="Arial"/>
          <w:color w:val="838386"/>
          <w:sz w:val="29"/>
          <w:szCs w:val="29"/>
          <w:lang w:eastAsia="cs-CZ"/>
        </w:rPr>
        <w:t> + </w:t>
      </w:r>
      <w:hyperlink r:id="rId7" w:tgtFrame="_blank" w:history="1">
        <w:r w:rsidRPr="00433529">
          <w:rPr>
            <w:rFonts w:ascii="Arial" w:eastAsia="Times New Roman" w:hAnsi="Arial" w:cs="Arial"/>
            <w:color w:val="4D7295"/>
            <w:sz w:val="29"/>
            <w:szCs w:val="29"/>
            <w:u w:val="single"/>
            <w:lang w:eastAsia="cs-CZ"/>
          </w:rPr>
          <w:t xml:space="preserve">balíček příloh (excely </w:t>
        </w:r>
        <w:r w:rsidRPr="00433529">
          <w:rPr>
            <w:rFonts w:ascii="Arial" w:eastAsia="Times New Roman" w:hAnsi="Arial" w:cs="Arial"/>
            <w:color w:val="4D7295"/>
            <w:sz w:val="29"/>
            <w:szCs w:val="29"/>
            <w:u w:val="single"/>
            <w:lang w:eastAsia="cs-CZ"/>
          </w:rPr>
          <w:t>s</w:t>
        </w:r>
        <w:r w:rsidRPr="00433529">
          <w:rPr>
            <w:rFonts w:ascii="Arial" w:eastAsia="Times New Roman" w:hAnsi="Arial" w:cs="Arial"/>
            <w:color w:val="4D7295"/>
            <w:sz w:val="29"/>
            <w:szCs w:val="29"/>
            <w:u w:val="single"/>
            <w:lang w:eastAsia="cs-CZ"/>
          </w:rPr>
          <w:t xml:space="preserve">e </w:t>
        </w:r>
        <w:proofErr w:type="spellStart"/>
        <w:r w:rsidRPr="00433529">
          <w:rPr>
            <w:rFonts w:ascii="Arial" w:eastAsia="Times New Roman" w:hAnsi="Arial" w:cs="Arial"/>
            <w:color w:val="4D7295"/>
            <w:sz w:val="29"/>
            <w:szCs w:val="29"/>
            <w:u w:val="single"/>
            <w:lang w:eastAsia="cs-CZ"/>
          </w:rPr>
          <w:t>stat</w:t>
        </w:r>
        <w:proofErr w:type="spellEnd"/>
        <w:r w:rsidRPr="00433529">
          <w:rPr>
            <w:rFonts w:ascii="Arial" w:eastAsia="Times New Roman" w:hAnsi="Arial" w:cs="Arial"/>
            <w:color w:val="4D7295"/>
            <w:sz w:val="29"/>
            <w:szCs w:val="29"/>
            <w:u w:val="single"/>
            <w:lang w:eastAsia="cs-CZ"/>
          </w:rPr>
          <w:t>. daty)</w:t>
        </w:r>
      </w:hyperlink>
    </w:p>
    <w:p w14:paraId="32DD49A5" w14:textId="77777777" w:rsidR="00A811C0" w:rsidRDefault="00A811C0"/>
    <w:sectPr w:rsidR="00A811C0" w:rsidSect="00433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29"/>
    <w:rsid w:val="00433529"/>
    <w:rsid w:val="00A8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9713"/>
  <w15:chartTrackingRefBased/>
  <w15:docId w15:val="{5B6FC5F7-2377-4B58-91D9-18C5578B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ustice.cz/documents/12681/724488/P%C5%99%C3%ADlohy+%28statistick%C3%A1+data%29.zip/ca700f50-4c1c-4a2d-b7f9-085716cfd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stice.cz/documents/12681/724488/Anal%C3%BDza+vyu%C5%BE%C3%ADv%C3%A1n%C3%AD+tzv.+doporu%C4%8Duj%C3%ADc%C3%AD+tabulky+k+ur%C4%8Dov%C3%A1n%C3%AD+v%C3%BD%C5%BEivn%C3%A9ho.docx/278f6c0b-9bbf-41be-b847-44e729a0857b" TargetMode="External"/><Relationship Id="rId5" Type="http://schemas.openxmlformats.org/officeDocument/2006/relationships/hyperlink" Target="mailto:ol@msp.justice.cz" TargetMode="External"/><Relationship Id="rId4" Type="http://schemas.openxmlformats.org/officeDocument/2006/relationships/hyperlink" Target="https://justice.cz/documents/12681/724488/Doporu%C4%8Duj%C3%ADc%C3%AD_procentu%C3%A1ln%C3%AD_rozmez%C3%AD_v%C3%BD%C5%BEivn%C3%A9.pdf/ffb75f31-9623-41d9-8150-05f7cec0199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2060</Characters>
  <Application>Microsoft Office Word</Application>
  <DocSecurity>0</DocSecurity>
  <Lines>17</Lines>
  <Paragraphs>4</Paragraphs>
  <ScaleCrop>false</ScaleCrop>
  <Company>Ministerstvo spravedlnosti ČR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Vašíček Martin Bc.</dc:creator>
  <cp:keywords/>
  <dc:description/>
  <cp:lastModifiedBy>Vašíček Martin Bc.</cp:lastModifiedBy>
  <cp:revision>1</cp:revision>
  <dcterms:created xsi:type="dcterms:W3CDTF">2022-09-20T13:08:00Z</dcterms:created>
  <dcterms:modified xsi:type="dcterms:W3CDTF">2022-09-20T13:10:00Z</dcterms:modified>
</cp:coreProperties>
</file>